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4137A662" w:rsidP="01FC5DE1" w:rsidRDefault="4137A662" w14:paraId="3CB5035A" w14:textId="47120E35">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pPr>
      <w:r w:rsidRPr="01FC5DE1" w:rsidR="4137A662">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Education Cannot Wait</w:t>
      </w:r>
    </w:p>
    <w:p w:rsidR="4137A662" w:rsidP="01FC5DE1" w:rsidRDefault="4137A662" w14:paraId="3A5F22A4" w14:textId="0387F5B8">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pPr>
      <w:r w:rsidRPr="01FC5DE1" w:rsidR="4137A662">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Location: </w:t>
      </w:r>
      <w:r w:rsidRPr="01FC5DE1" w:rsidR="4137A662">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NYHQ</w:t>
      </w:r>
    </w:p>
    <w:p w:rsidR="4137A662" w:rsidP="01FC5DE1" w:rsidRDefault="4137A662" w14:paraId="1CD99855" w14:textId="6E33CB76">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pPr>
      <w:r w:rsidRPr="01FC5DE1" w:rsidR="4137A662">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Duration: </w:t>
      </w:r>
      <w:r w:rsidRPr="01FC5DE1" w:rsidR="4137A662">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12 months</w:t>
      </w:r>
    </w:p>
    <w:p w:rsidR="01FC5DE1" w:rsidP="01FC5DE1" w:rsidRDefault="01FC5DE1" w14:paraId="0DCCAEB0" w14:textId="40A0F761">
      <w:pPr>
        <w:pStyle w:val="Normal"/>
        <w:rPr>
          <w:lang w:val="en"/>
        </w:rPr>
      </w:pPr>
    </w:p>
    <w:p w:rsidR="00751B76" w:rsidP="00B416B3" w:rsidRDefault="00B416B3" w14:paraId="3E0C070F" w14:textId="569721EE">
      <w:pPr>
        <w:pStyle w:val="Heading1"/>
        <w:rPr>
          <w:lang w:val="en"/>
        </w:rPr>
      </w:pPr>
      <w:r>
        <w:rPr>
          <w:lang w:val="en"/>
        </w:rPr>
        <w:t>Job description for internship at Education Cannot Wait, the global fund for education in emergencies</w:t>
      </w:r>
    </w:p>
    <w:p w:rsidR="00B416B3" w:rsidP="008C2209" w:rsidRDefault="00B416B3" w14:paraId="1333B3FC" w14:textId="77777777">
      <w:pPr>
        <w:pStyle w:val="paragraph"/>
        <w:contextualSpacing/>
        <w:jc w:val="both"/>
        <w:textAlignment w:val="baseline"/>
        <w:rPr>
          <w:rFonts w:ascii="Calibri Light" w:hAnsi="Calibri Light" w:cstheme="minorHAnsi"/>
          <w:sz w:val="22"/>
          <w:szCs w:val="22"/>
          <w:lang w:val="en"/>
        </w:rPr>
      </w:pPr>
    </w:p>
    <w:p w:rsidRPr="00751B76" w:rsidR="008C2209" w:rsidP="008C2209" w:rsidRDefault="008C2209" w14:paraId="1C680B26" w14:textId="5ACA0521">
      <w:pPr>
        <w:pStyle w:val="paragraph"/>
        <w:contextualSpacing/>
        <w:jc w:val="both"/>
        <w:textAlignment w:val="baseline"/>
        <w:rPr>
          <w:rFonts w:ascii="Calibri Light" w:hAnsi="Calibri Light" w:cstheme="minorHAnsi"/>
          <w:sz w:val="22"/>
          <w:szCs w:val="22"/>
          <w:lang w:val="en"/>
        </w:rPr>
      </w:pPr>
      <w:r w:rsidRPr="00751B76">
        <w:rPr>
          <w:rFonts w:ascii="Calibri Light" w:hAnsi="Calibri Light" w:cstheme="minorHAnsi"/>
          <w:sz w:val="22"/>
          <w:szCs w:val="22"/>
          <w:lang w:val="en"/>
        </w:rPr>
        <w:t>If you are a committed, creative professional and are passionate about making a lasting difference for children and youth entitled to an education in emergencies, we would like to hear from you.</w:t>
      </w:r>
    </w:p>
    <w:p w:rsidRPr="00751B76" w:rsidR="008C2209" w:rsidP="008C2209" w:rsidRDefault="008C2209" w14:paraId="5E807CEE" w14:textId="77777777">
      <w:pPr>
        <w:pStyle w:val="paragraph"/>
        <w:contextualSpacing/>
        <w:jc w:val="both"/>
        <w:textAlignment w:val="baseline"/>
        <w:rPr>
          <w:rFonts w:ascii="Calibri Light" w:hAnsi="Calibri Light" w:cstheme="minorHAnsi"/>
          <w:sz w:val="22"/>
          <w:szCs w:val="22"/>
          <w:lang w:val="en"/>
        </w:rPr>
      </w:pPr>
    </w:p>
    <w:p w:rsidRPr="00751B76" w:rsidR="008C2209" w:rsidP="008C2209" w:rsidRDefault="008C2209" w14:paraId="0245A549" w14:textId="77777777">
      <w:pPr>
        <w:pStyle w:val="paragraph"/>
        <w:contextualSpacing/>
        <w:jc w:val="both"/>
        <w:textAlignment w:val="baseline"/>
        <w:rPr>
          <w:rFonts w:ascii="Calibri Light" w:hAnsi="Calibri Light" w:cstheme="minorHAnsi"/>
          <w:sz w:val="22"/>
          <w:szCs w:val="22"/>
          <w:lang w:val="en"/>
        </w:rPr>
      </w:pPr>
      <w:r w:rsidRPr="00751B76">
        <w:rPr>
          <w:rFonts w:ascii="Calibri Light" w:hAnsi="Calibri Light" w:cstheme="minorHAnsi"/>
          <w:b/>
          <w:sz w:val="22"/>
          <w:szCs w:val="22"/>
          <w:lang w:val="en"/>
        </w:rPr>
        <w:t>Education Cannot Wait (ECW)</w:t>
      </w:r>
      <w:r w:rsidRPr="00751B76">
        <w:rPr>
          <w:rFonts w:ascii="Calibri Light" w:hAnsi="Calibri Light" w:cstheme="minorHAnsi"/>
          <w:sz w:val="22"/>
          <w:szCs w:val="22"/>
          <w:lang w:val="en"/>
        </w:rPr>
        <w:t xml:space="preserve"> is the first global multilateral fund dedicated to supporting education for children and youth in countries affected by wars, </w:t>
      </w:r>
      <w:proofErr w:type="gramStart"/>
      <w:r w:rsidRPr="00751B76">
        <w:rPr>
          <w:rFonts w:ascii="Calibri Light" w:hAnsi="Calibri Light" w:cstheme="minorHAnsi"/>
          <w:sz w:val="22"/>
          <w:szCs w:val="22"/>
          <w:lang w:val="en"/>
        </w:rPr>
        <w:t>disasters</w:t>
      </w:r>
      <w:proofErr w:type="gramEnd"/>
      <w:r w:rsidRPr="00751B76">
        <w:rPr>
          <w:rFonts w:ascii="Calibri Light" w:hAnsi="Calibri Light" w:cstheme="minorHAnsi"/>
          <w:sz w:val="22"/>
          <w:szCs w:val="22"/>
          <w:lang w:val="en"/>
        </w:rPr>
        <w:t xml:space="preserve"> and crises. It was launched at the World Humanitarian Summit in 2016 by a broad coalition of international aid agencies and public and private donors to usher in faster and more sustainable education responses in crises settings. ECW inspires political commitment to financing education in humanitarian contexts, catalyzes financial resources, facilitates joint programming between humanitarian and development actors, empowers local partners and seeks to strengthen quality and accountability.  </w:t>
      </w:r>
    </w:p>
    <w:p w:rsidRPr="00751B76" w:rsidR="008C2209" w:rsidP="008C2209" w:rsidRDefault="008C2209" w14:paraId="44E2876F" w14:textId="77777777">
      <w:pPr>
        <w:pStyle w:val="paragraph"/>
        <w:contextualSpacing/>
        <w:jc w:val="both"/>
        <w:textAlignment w:val="baseline"/>
        <w:rPr>
          <w:rFonts w:ascii="Calibri Light" w:hAnsi="Calibri Light" w:cstheme="minorHAnsi"/>
          <w:sz w:val="22"/>
          <w:szCs w:val="22"/>
          <w:lang w:val="en"/>
        </w:rPr>
      </w:pPr>
    </w:p>
    <w:p w:rsidRPr="00751B76" w:rsidR="008C2209" w:rsidP="008C2209" w:rsidRDefault="008C2209" w14:paraId="417283B8" w14:textId="46A714E4">
      <w:pPr>
        <w:pStyle w:val="paragraph"/>
        <w:contextualSpacing/>
        <w:jc w:val="both"/>
        <w:textAlignment w:val="baseline"/>
        <w:rPr>
          <w:rFonts w:ascii="Calibri Light" w:hAnsi="Calibri Light" w:cstheme="minorHAnsi"/>
          <w:sz w:val="22"/>
          <w:szCs w:val="22"/>
          <w:lang w:val="en"/>
        </w:rPr>
      </w:pPr>
      <w:r w:rsidRPr="00751B76">
        <w:rPr>
          <w:rFonts w:ascii="Calibri Light" w:hAnsi="Calibri Light" w:cstheme="minorHAnsi"/>
          <w:sz w:val="22"/>
          <w:szCs w:val="22"/>
          <w:lang w:val="en"/>
        </w:rPr>
        <w:t xml:space="preserve">ECW is hosted by UNICEF. The Fund is administered under UNICEF’s financial, human resources and administrative rules and regulations, while operations are run by the Fund’s own independent governance structure that provides strategic guidance and oversight to its investments. ECW’s day-to-day activities are carried out by a Secretariat under the direction of the </w:t>
      </w:r>
      <w:r w:rsidRPr="00751B76" w:rsidR="00CE6CEB">
        <w:rPr>
          <w:rFonts w:ascii="Calibri Light" w:hAnsi="Calibri Light" w:cstheme="minorHAnsi"/>
          <w:sz w:val="22"/>
          <w:szCs w:val="22"/>
          <w:lang w:val="en"/>
        </w:rPr>
        <w:t>ECW</w:t>
      </w:r>
      <w:r w:rsidRPr="00751B76">
        <w:rPr>
          <w:rFonts w:ascii="Calibri Light" w:hAnsi="Calibri Light" w:cstheme="minorHAnsi"/>
          <w:sz w:val="22"/>
          <w:szCs w:val="22"/>
          <w:lang w:val="en"/>
        </w:rPr>
        <w:t xml:space="preserve"> Director.</w:t>
      </w:r>
    </w:p>
    <w:p w:rsidRPr="00751B76" w:rsidR="00AB38BE" w:rsidP="00AB38BE" w:rsidRDefault="00A875D3" w14:paraId="5D2B1F66" w14:textId="34CC6D81">
      <w:pPr>
        <w:spacing w:before="100" w:beforeAutospacing="1" w:after="100" w:afterAutospacing="1"/>
        <w:contextualSpacing/>
        <w:jc w:val="both"/>
        <w:rPr>
          <w:rFonts w:ascii="Calibri Light" w:hAnsi="Calibri Light" w:cstheme="minorHAnsi"/>
          <w:sz w:val="22"/>
          <w:szCs w:val="22"/>
        </w:rPr>
      </w:pPr>
      <w:r w:rsidRPr="00751B76">
        <w:rPr>
          <w:rFonts w:ascii="Calibri Light" w:hAnsi="Calibri Light" w:cstheme="minorHAnsi"/>
          <w:sz w:val="22"/>
          <w:szCs w:val="22"/>
        </w:rPr>
        <w:t xml:space="preserve">ECW is establishing a roster of </w:t>
      </w:r>
      <w:r w:rsidR="004C153E">
        <w:rPr>
          <w:rFonts w:ascii="Calibri Light" w:hAnsi="Calibri Light" w:cstheme="minorHAnsi"/>
          <w:sz w:val="22"/>
          <w:szCs w:val="22"/>
        </w:rPr>
        <w:t>Grants Management</w:t>
      </w:r>
      <w:r w:rsidR="00E4713E">
        <w:rPr>
          <w:rFonts w:ascii="Calibri Light" w:hAnsi="Calibri Light" w:cstheme="minorHAnsi"/>
          <w:sz w:val="22"/>
          <w:szCs w:val="22"/>
        </w:rPr>
        <w:t xml:space="preserve"> (GM)</w:t>
      </w:r>
      <w:r w:rsidR="009B208C">
        <w:rPr>
          <w:rFonts w:ascii="Calibri Light" w:hAnsi="Calibri Light" w:cstheme="minorHAnsi"/>
          <w:sz w:val="22"/>
          <w:szCs w:val="22"/>
        </w:rPr>
        <w:t xml:space="preserve"> </w:t>
      </w:r>
      <w:r w:rsidRPr="00751B76">
        <w:rPr>
          <w:rFonts w:ascii="Calibri Light" w:hAnsi="Calibri Light" w:cstheme="minorHAnsi"/>
          <w:sz w:val="22"/>
          <w:szCs w:val="22"/>
        </w:rPr>
        <w:t xml:space="preserve">interns. </w:t>
      </w:r>
      <w:r w:rsidRPr="00751B76" w:rsidR="00AB38BE">
        <w:rPr>
          <w:rFonts w:ascii="Calibri Light" w:hAnsi="Calibri Light" w:cstheme="minorHAnsi"/>
          <w:sz w:val="22"/>
          <w:szCs w:val="22"/>
        </w:rPr>
        <w:t xml:space="preserve">The </w:t>
      </w:r>
      <w:r w:rsidRPr="00751B76" w:rsidR="00282ADC">
        <w:rPr>
          <w:rFonts w:ascii="Calibri Light" w:hAnsi="Calibri Light" w:cstheme="minorHAnsi"/>
          <w:sz w:val="22"/>
          <w:szCs w:val="22"/>
        </w:rPr>
        <w:t>ECW</w:t>
      </w:r>
      <w:r w:rsidRPr="00751B76" w:rsidR="00AB38BE">
        <w:rPr>
          <w:rFonts w:ascii="Calibri Light" w:hAnsi="Calibri Light" w:cstheme="minorHAnsi"/>
          <w:sz w:val="22"/>
          <w:szCs w:val="22"/>
        </w:rPr>
        <w:t xml:space="preserve"> Internship Programme offers qualified and eligible students</w:t>
      </w:r>
      <w:r w:rsidRPr="00751B76">
        <w:rPr>
          <w:rFonts w:ascii="Calibri Light" w:hAnsi="Calibri Light" w:cstheme="minorHAnsi"/>
          <w:sz w:val="22"/>
          <w:szCs w:val="22"/>
        </w:rPr>
        <w:t>/graduates</w:t>
      </w:r>
      <w:r w:rsidRPr="00751B76" w:rsidR="00AB38BE">
        <w:rPr>
          <w:rFonts w:ascii="Calibri Light" w:hAnsi="Calibri Light" w:cstheme="minorHAnsi"/>
          <w:sz w:val="22"/>
          <w:szCs w:val="22"/>
        </w:rPr>
        <w:t xml:space="preserve"> </w:t>
      </w:r>
      <w:r w:rsidRPr="00751B76" w:rsidR="00282ADC">
        <w:rPr>
          <w:rFonts w:ascii="Calibri Light" w:hAnsi="Calibri Light" w:cstheme="minorHAnsi"/>
          <w:sz w:val="22"/>
          <w:szCs w:val="22"/>
        </w:rPr>
        <w:t xml:space="preserve">the </w:t>
      </w:r>
      <w:r w:rsidRPr="00751B76" w:rsidR="00AB38BE">
        <w:rPr>
          <w:rFonts w:ascii="Calibri Light" w:hAnsi="Calibri Light" w:cstheme="minorHAnsi"/>
          <w:sz w:val="22"/>
          <w:szCs w:val="22"/>
        </w:rPr>
        <w:t xml:space="preserve">opportunity to acquire direct practical experience in </w:t>
      </w:r>
      <w:r w:rsidRPr="00751B76" w:rsidR="00282ADC">
        <w:rPr>
          <w:rFonts w:ascii="Calibri Light" w:hAnsi="Calibri Light" w:cstheme="minorHAnsi"/>
          <w:sz w:val="22"/>
          <w:szCs w:val="22"/>
        </w:rPr>
        <w:t>international development work in education</w:t>
      </w:r>
      <w:r w:rsidRPr="00751B76" w:rsidR="00AB38BE">
        <w:rPr>
          <w:rFonts w:ascii="Calibri Light" w:hAnsi="Calibri Light" w:cstheme="minorHAnsi"/>
          <w:sz w:val="22"/>
          <w:szCs w:val="22"/>
        </w:rPr>
        <w:t xml:space="preserve"> under the direct supervision of </w:t>
      </w:r>
      <w:r w:rsidR="009B208C">
        <w:rPr>
          <w:rFonts w:ascii="Calibri Light" w:hAnsi="Calibri Light" w:cstheme="minorHAnsi"/>
          <w:sz w:val="22"/>
          <w:szCs w:val="22"/>
        </w:rPr>
        <w:t xml:space="preserve">the </w:t>
      </w:r>
      <w:r w:rsidR="00E4713E">
        <w:rPr>
          <w:rFonts w:ascii="Calibri Light" w:hAnsi="Calibri Light" w:cstheme="minorHAnsi"/>
          <w:sz w:val="22"/>
          <w:szCs w:val="22"/>
        </w:rPr>
        <w:t>GM</w:t>
      </w:r>
      <w:r w:rsidR="009B208C">
        <w:rPr>
          <w:rFonts w:ascii="Calibri Light" w:hAnsi="Calibri Light" w:cstheme="minorHAnsi"/>
          <w:sz w:val="22"/>
          <w:szCs w:val="22"/>
        </w:rPr>
        <w:t xml:space="preserve"> team</w:t>
      </w:r>
      <w:r w:rsidR="00E4713E">
        <w:rPr>
          <w:rFonts w:ascii="Calibri Light" w:hAnsi="Calibri Light" w:cstheme="minorHAnsi"/>
          <w:sz w:val="22"/>
          <w:szCs w:val="22"/>
        </w:rPr>
        <w:t xml:space="preserve"> under </w:t>
      </w:r>
      <w:r w:rsidR="0096645F">
        <w:rPr>
          <w:rFonts w:ascii="Calibri Light" w:hAnsi="Calibri Light" w:cstheme="minorHAnsi"/>
          <w:sz w:val="22"/>
          <w:szCs w:val="22"/>
        </w:rPr>
        <w:t>the Finance and Operations section</w:t>
      </w:r>
      <w:r w:rsidR="009B208C">
        <w:rPr>
          <w:rFonts w:ascii="Calibri Light" w:hAnsi="Calibri Light" w:cstheme="minorHAnsi"/>
          <w:sz w:val="22"/>
          <w:szCs w:val="22"/>
        </w:rPr>
        <w:t xml:space="preserve"> at the </w:t>
      </w:r>
      <w:r w:rsidRPr="00751B76" w:rsidR="00282ADC">
        <w:rPr>
          <w:rFonts w:ascii="Calibri Light" w:hAnsi="Calibri Light" w:cstheme="minorHAnsi"/>
          <w:sz w:val="22"/>
          <w:szCs w:val="22"/>
        </w:rPr>
        <w:t>ECW</w:t>
      </w:r>
      <w:r w:rsidRPr="00751B76" w:rsidR="00AB38BE">
        <w:rPr>
          <w:rFonts w:ascii="Calibri Light" w:hAnsi="Calibri Light" w:cstheme="minorHAnsi"/>
          <w:sz w:val="22"/>
          <w:szCs w:val="22"/>
        </w:rPr>
        <w:t xml:space="preserve"> </w:t>
      </w:r>
      <w:r w:rsidR="009B208C">
        <w:rPr>
          <w:rFonts w:ascii="Calibri Light" w:hAnsi="Calibri Light" w:cstheme="minorHAnsi"/>
          <w:sz w:val="22"/>
          <w:szCs w:val="22"/>
        </w:rPr>
        <w:t>Secretariat</w:t>
      </w:r>
      <w:r w:rsidRPr="00751B76" w:rsidR="00AB38BE">
        <w:rPr>
          <w:rFonts w:ascii="Calibri Light" w:hAnsi="Calibri Light" w:cstheme="minorHAnsi"/>
          <w:sz w:val="22"/>
          <w:szCs w:val="22"/>
        </w:rPr>
        <w:t>.</w:t>
      </w:r>
    </w:p>
    <w:p w:rsidRPr="00751B76" w:rsidR="00AF5DF5" w:rsidP="00AB38BE" w:rsidRDefault="00AF5DF5" w14:paraId="76756AD0" w14:textId="77777777">
      <w:pPr>
        <w:spacing w:before="100" w:beforeAutospacing="1" w:after="100" w:afterAutospacing="1"/>
        <w:contextualSpacing/>
        <w:jc w:val="both"/>
        <w:rPr>
          <w:rFonts w:ascii="Calibri Light" w:hAnsi="Calibri Light" w:cstheme="minorHAnsi"/>
          <w:sz w:val="22"/>
          <w:szCs w:val="22"/>
        </w:rPr>
      </w:pPr>
    </w:p>
    <w:p w:rsidRPr="00751B76" w:rsidR="00600DA0" w:rsidP="00600DA0" w:rsidRDefault="00600DA0" w14:paraId="116029A6" w14:textId="118F926B">
      <w:pPr>
        <w:contextualSpacing/>
        <w:jc w:val="both"/>
        <w:rPr>
          <w:rFonts w:ascii="Calibri Light" w:hAnsi="Calibri Light" w:cstheme="minorHAnsi"/>
          <w:b/>
          <w:bCs/>
          <w:sz w:val="22"/>
          <w:szCs w:val="22"/>
          <w:u w:val="single"/>
          <w:lang w:val="en-US"/>
        </w:rPr>
      </w:pPr>
      <w:r w:rsidRPr="00751B76">
        <w:rPr>
          <w:rFonts w:ascii="Calibri Light" w:hAnsi="Calibri Light" w:cstheme="minorHAnsi"/>
          <w:b/>
          <w:bCs/>
          <w:sz w:val="22"/>
          <w:szCs w:val="22"/>
          <w:u w:val="single"/>
          <w:lang w:val="en-US"/>
        </w:rPr>
        <w:t xml:space="preserve">Purpose of the internship: </w:t>
      </w:r>
    </w:p>
    <w:p w:rsidRPr="00751B76" w:rsidR="00AF5DF5" w:rsidP="00600DA0" w:rsidRDefault="00AF5DF5" w14:paraId="4BF0D93A" w14:textId="77777777">
      <w:pPr>
        <w:contextualSpacing/>
        <w:jc w:val="both"/>
        <w:rPr>
          <w:rFonts w:ascii="Calibri Light" w:hAnsi="Calibri Light" w:cstheme="minorHAnsi"/>
          <w:b/>
          <w:bCs/>
          <w:sz w:val="22"/>
          <w:szCs w:val="22"/>
          <w:u w:val="single"/>
          <w:lang w:val="en-US"/>
        </w:rPr>
      </w:pPr>
    </w:p>
    <w:p w:rsidR="00600DA0" w:rsidP="00600DA0" w:rsidRDefault="00600DA0" w14:paraId="3E4C05F5" w14:textId="5142FF44">
      <w:pPr>
        <w:spacing w:before="100" w:beforeAutospacing="1" w:after="100" w:afterAutospacing="1"/>
        <w:contextualSpacing/>
        <w:jc w:val="both"/>
        <w:rPr>
          <w:rFonts w:ascii="Calibri Light" w:hAnsi="Calibri Light" w:cstheme="minorHAnsi"/>
          <w:bCs/>
          <w:sz w:val="22"/>
          <w:szCs w:val="22"/>
          <w:lang w:val="en-US"/>
        </w:rPr>
      </w:pPr>
      <w:r w:rsidRPr="00751B76">
        <w:rPr>
          <w:rFonts w:ascii="Calibri Light" w:hAnsi="Calibri Light" w:cstheme="minorHAnsi"/>
          <w:bCs/>
          <w:sz w:val="22"/>
          <w:szCs w:val="22"/>
          <w:lang w:val="en-US"/>
        </w:rPr>
        <w:t xml:space="preserve">Under the guidance of the </w:t>
      </w:r>
      <w:r w:rsidR="00125A70">
        <w:rPr>
          <w:rFonts w:ascii="Calibri Light" w:hAnsi="Calibri Light" w:cstheme="minorHAnsi"/>
          <w:bCs/>
          <w:sz w:val="22"/>
          <w:szCs w:val="22"/>
          <w:lang w:val="en-US"/>
        </w:rPr>
        <w:t>Chief of Finance and Operations</w:t>
      </w:r>
      <w:r w:rsidRPr="00751B76">
        <w:rPr>
          <w:rFonts w:ascii="Calibri Light" w:hAnsi="Calibri Light" w:cstheme="minorHAnsi"/>
          <w:bCs/>
          <w:sz w:val="22"/>
          <w:szCs w:val="22"/>
          <w:lang w:val="en-US"/>
        </w:rPr>
        <w:t xml:space="preserve"> and the direct supervision of the </w:t>
      </w:r>
      <w:r w:rsidR="008D4D55">
        <w:rPr>
          <w:rFonts w:ascii="Calibri Light" w:hAnsi="Calibri Light" w:cstheme="minorHAnsi"/>
          <w:bCs/>
          <w:sz w:val="22"/>
          <w:szCs w:val="22"/>
          <w:lang w:val="en-US"/>
        </w:rPr>
        <w:t>Programme Funding Manager</w:t>
      </w:r>
      <w:r w:rsidRPr="00751B76">
        <w:rPr>
          <w:rFonts w:ascii="Calibri Light" w:hAnsi="Calibri Light" w:cstheme="minorHAnsi"/>
          <w:bCs/>
          <w:sz w:val="22"/>
          <w:szCs w:val="22"/>
          <w:lang w:val="en-US"/>
        </w:rPr>
        <w:t>, th</w:t>
      </w:r>
      <w:r w:rsidRPr="00751B76" w:rsidR="007733D9">
        <w:rPr>
          <w:rFonts w:ascii="Calibri Light" w:hAnsi="Calibri Light" w:cstheme="minorHAnsi"/>
          <w:bCs/>
          <w:sz w:val="22"/>
          <w:szCs w:val="22"/>
          <w:lang w:val="en-US"/>
        </w:rPr>
        <w:t>e</w:t>
      </w:r>
      <w:r w:rsidRPr="00751B76" w:rsidR="0035239C">
        <w:rPr>
          <w:rFonts w:ascii="Calibri Light" w:hAnsi="Calibri Light" w:cstheme="minorHAnsi"/>
          <w:bCs/>
          <w:sz w:val="22"/>
          <w:szCs w:val="22"/>
          <w:lang w:val="en-US"/>
        </w:rPr>
        <w:t xml:space="preserve"> intern</w:t>
      </w:r>
      <w:r w:rsidR="009B208C">
        <w:rPr>
          <w:rFonts w:ascii="Calibri Light" w:hAnsi="Calibri Light" w:cstheme="minorHAnsi"/>
          <w:bCs/>
          <w:sz w:val="22"/>
          <w:szCs w:val="22"/>
          <w:lang w:val="en-US"/>
        </w:rPr>
        <w:t>(s)</w:t>
      </w:r>
      <w:r w:rsidRPr="00751B76" w:rsidR="0035239C">
        <w:rPr>
          <w:rFonts w:ascii="Calibri Light" w:hAnsi="Calibri Light" w:cstheme="minorHAnsi"/>
          <w:bCs/>
          <w:sz w:val="22"/>
          <w:szCs w:val="22"/>
          <w:lang w:val="en-US"/>
        </w:rPr>
        <w:t xml:space="preserve"> provides technical and</w:t>
      </w:r>
      <w:r w:rsidRPr="00751B76">
        <w:rPr>
          <w:rFonts w:ascii="Calibri Light" w:hAnsi="Calibri Light" w:cstheme="minorHAnsi"/>
          <w:bCs/>
          <w:sz w:val="22"/>
          <w:szCs w:val="22"/>
          <w:lang w:val="en-US"/>
        </w:rPr>
        <w:t xml:space="preserve"> operational </w:t>
      </w:r>
      <w:r w:rsidRPr="00751B76" w:rsidR="00282ADC">
        <w:rPr>
          <w:rFonts w:ascii="Calibri Light" w:hAnsi="Calibri Light" w:cstheme="minorHAnsi"/>
          <w:bCs/>
          <w:sz w:val="22"/>
          <w:szCs w:val="22"/>
          <w:lang w:val="en-US"/>
        </w:rPr>
        <w:t xml:space="preserve">assistance to </w:t>
      </w:r>
      <w:r w:rsidRPr="00751B76" w:rsidR="007733D9">
        <w:rPr>
          <w:rFonts w:ascii="Calibri Light" w:hAnsi="Calibri Light" w:cstheme="minorHAnsi"/>
          <w:bCs/>
          <w:sz w:val="22"/>
          <w:szCs w:val="22"/>
          <w:lang w:val="en-US"/>
        </w:rPr>
        <w:t>various</w:t>
      </w:r>
      <w:r w:rsidRPr="00751B76" w:rsidR="00282ADC">
        <w:rPr>
          <w:rFonts w:ascii="Calibri Light" w:hAnsi="Calibri Light" w:cstheme="minorHAnsi"/>
          <w:bCs/>
          <w:sz w:val="22"/>
          <w:szCs w:val="22"/>
          <w:lang w:val="en-US"/>
        </w:rPr>
        <w:t xml:space="preserve"> processes</w:t>
      </w:r>
      <w:r w:rsidRPr="00751B76">
        <w:rPr>
          <w:rFonts w:ascii="Calibri Light" w:hAnsi="Calibri Light" w:cstheme="minorHAnsi"/>
          <w:bCs/>
          <w:sz w:val="22"/>
          <w:szCs w:val="22"/>
          <w:lang w:val="en-US"/>
        </w:rPr>
        <w:t xml:space="preserve"> in </w:t>
      </w:r>
      <w:r w:rsidR="00342C3E">
        <w:rPr>
          <w:rFonts w:ascii="Calibri Light" w:hAnsi="Calibri Light" w:cstheme="minorHAnsi"/>
          <w:bCs/>
          <w:sz w:val="22"/>
          <w:szCs w:val="22"/>
          <w:lang w:val="en-US"/>
        </w:rPr>
        <w:t xml:space="preserve">grant-making </w:t>
      </w:r>
      <w:r w:rsidR="008114A3">
        <w:rPr>
          <w:rFonts w:ascii="Calibri Light" w:hAnsi="Calibri Light" w:cstheme="minorHAnsi"/>
          <w:bCs/>
          <w:sz w:val="22"/>
          <w:szCs w:val="22"/>
          <w:lang w:val="en-US"/>
        </w:rPr>
        <w:t xml:space="preserve">including </w:t>
      </w:r>
      <w:r w:rsidR="005D0A32">
        <w:rPr>
          <w:rFonts w:ascii="Calibri Light" w:hAnsi="Calibri Light" w:cstheme="minorHAnsi"/>
          <w:bCs/>
          <w:sz w:val="22"/>
          <w:szCs w:val="22"/>
          <w:lang w:val="en-US"/>
        </w:rPr>
        <w:t>administration</w:t>
      </w:r>
      <w:r w:rsidR="004243EC">
        <w:rPr>
          <w:rFonts w:ascii="Calibri Light" w:hAnsi="Calibri Light" w:cstheme="minorHAnsi"/>
          <w:bCs/>
          <w:sz w:val="22"/>
          <w:szCs w:val="22"/>
          <w:lang w:val="en-US"/>
        </w:rPr>
        <w:t xml:space="preserve"> </w:t>
      </w:r>
      <w:r w:rsidR="005D0A32">
        <w:rPr>
          <w:rFonts w:ascii="Calibri Light" w:hAnsi="Calibri Light" w:cstheme="minorHAnsi"/>
          <w:bCs/>
          <w:sz w:val="22"/>
          <w:szCs w:val="22"/>
          <w:lang w:val="en-US"/>
        </w:rPr>
        <w:t>of grants-related data</w:t>
      </w:r>
      <w:r w:rsidR="004243EC">
        <w:rPr>
          <w:rFonts w:ascii="Calibri Light" w:hAnsi="Calibri Light" w:cstheme="minorHAnsi"/>
          <w:bCs/>
          <w:sz w:val="22"/>
          <w:szCs w:val="22"/>
          <w:lang w:val="en-US"/>
        </w:rPr>
        <w:t xml:space="preserve">, tracking of reports and requests, </w:t>
      </w:r>
      <w:r w:rsidR="00BA3414">
        <w:rPr>
          <w:rFonts w:ascii="Calibri Light" w:hAnsi="Calibri Light" w:cstheme="minorHAnsi"/>
          <w:bCs/>
          <w:sz w:val="22"/>
          <w:szCs w:val="22"/>
          <w:lang w:val="en-US"/>
        </w:rPr>
        <w:t>coordination with</w:t>
      </w:r>
      <w:r w:rsidR="00866AA9">
        <w:rPr>
          <w:rFonts w:ascii="Calibri Light" w:hAnsi="Calibri Light" w:cstheme="minorHAnsi"/>
          <w:bCs/>
          <w:sz w:val="22"/>
          <w:szCs w:val="22"/>
          <w:lang w:val="en-US"/>
        </w:rPr>
        <w:t xml:space="preserve"> </w:t>
      </w:r>
      <w:r w:rsidR="000B484A">
        <w:rPr>
          <w:rFonts w:ascii="Calibri Light" w:hAnsi="Calibri Light" w:cstheme="minorHAnsi"/>
          <w:bCs/>
          <w:sz w:val="22"/>
          <w:szCs w:val="22"/>
          <w:lang w:val="en-US"/>
        </w:rPr>
        <w:t>ECW grantees</w:t>
      </w:r>
      <w:r w:rsidR="00A7658B">
        <w:rPr>
          <w:rFonts w:ascii="Calibri Light" w:hAnsi="Calibri Light" w:cstheme="minorHAnsi"/>
          <w:bCs/>
          <w:sz w:val="22"/>
          <w:szCs w:val="22"/>
          <w:lang w:val="en-US"/>
        </w:rPr>
        <w:t xml:space="preserve"> and partners</w:t>
      </w:r>
      <w:r w:rsidR="007F708A">
        <w:rPr>
          <w:rFonts w:ascii="Calibri Light" w:hAnsi="Calibri Light" w:cstheme="minorHAnsi"/>
          <w:bCs/>
          <w:sz w:val="22"/>
          <w:szCs w:val="22"/>
          <w:lang w:val="en-US"/>
        </w:rPr>
        <w:t xml:space="preserve">, </w:t>
      </w:r>
      <w:r w:rsidR="0055324E">
        <w:rPr>
          <w:rFonts w:ascii="Calibri Light" w:hAnsi="Calibri Light" w:cstheme="minorHAnsi"/>
          <w:bCs/>
          <w:sz w:val="22"/>
          <w:szCs w:val="22"/>
          <w:lang w:val="en-US"/>
        </w:rPr>
        <w:t xml:space="preserve">analysis of assurance activities, </w:t>
      </w:r>
      <w:r w:rsidR="001F43D0">
        <w:rPr>
          <w:rFonts w:ascii="Calibri Light" w:hAnsi="Calibri Light" w:cstheme="minorHAnsi"/>
          <w:bCs/>
          <w:sz w:val="22"/>
          <w:szCs w:val="22"/>
          <w:lang w:val="en-US"/>
        </w:rPr>
        <w:t>and facilitation</w:t>
      </w:r>
      <w:r w:rsidR="0074634F">
        <w:rPr>
          <w:rFonts w:ascii="Calibri Light" w:hAnsi="Calibri Light" w:cstheme="minorHAnsi"/>
          <w:bCs/>
          <w:sz w:val="22"/>
          <w:szCs w:val="22"/>
          <w:lang w:val="en-US"/>
        </w:rPr>
        <w:t xml:space="preserve"> of ECW’s </w:t>
      </w:r>
      <w:r w:rsidR="007F708A">
        <w:rPr>
          <w:rFonts w:ascii="Calibri Light" w:hAnsi="Calibri Light" w:cstheme="minorHAnsi"/>
          <w:bCs/>
          <w:sz w:val="22"/>
          <w:szCs w:val="22"/>
          <w:lang w:val="en-US"/>
        </w:rPr>
        <w:t xml:space="preserve">knowledge </w:t>
      </w:r>
      <w:r w:rsidR="005D05F3">
        <w:rPr>
          <w:rFonts w:ascii="Calibri Light" w:hAnsi="Calibri Light" w:cstheme="minorHAnsi"/>
          <w:bCs/>
          <w:sz w:val="22"/>
          <w:szCs w:val="22"/>
          <w:lang w:val="en-US"/>
        </w:rPr>
        <w:t>management</w:t>
      </w:r>
      <w:r w:rsidRPr="00751B76">
        <w:rPr>
          <w:rFonts w:ascii="Calibri Light" w:hAnsi="Calibri Light" w:cstheme="minorHAnsi"/>
          <w:bCs/>
          <w:sz w:val="22"/>
          <w:szCs w:val="22"/>
          <w:lang w:val="en-US"/>
        </w:rPr>
        <w:t>.</w:t>
      </w:r>
    </w:p>
    <w:p w:rsidRPr="00751B76" w:rsidR="00B416B3" w:rsidP="00600DA0" w:rsidRDefault="00B416B3" w14:paraId="225401D7" w14:textId="547776D0">
      <w:pPr>
        <w:spacing w:before="100" w:beforeAutospacing="1" w:after="100" w:afterAutospacing="1"/>
        <w:contextualSpacing/>
        <w:jc w:val="both"/>
        <w:rPr>
          <w:rFonts w:ascii="Calibri Light" w:hAnsi="Calibri Light" w:cstheme="minorHAnsi"/>
          <w:bCs/>
          <w:sz w:val="22"/>
          <w:szCs w:val="22"/>
          <w:lang w:val="en-US"/>
        </w:rPr>
      </w:pPr>
    </w:p>
    <w:p w:rsidRPr="007475A7" w:rsidR="00282ADC" w:rsidP="00600DA0" w:rsidRDefault="00282ADC" w14:paraId="672C0907" w14:textId="71CA7569">
      <w:pPr>
        <w:spacing w:before="100" w:beforeAutospacing="1" w:after="100" w:afterAutospacing="1"/>
        <w:contextualSpacing/>
        <w:jc w:val="both"/>
        <w:rPr>
          <w:rFonts w:ascii="Calibri Light" w:hAnsi="Calibri Light" w:cstheme="minorHAnsi"/>
          <w:b/>
          <w:bCs/>
          <w:sz w:val="22"/>
          <w:szCs w:val="22"/>
          <w:lang w:val="en-US"/>
        </w:rPr>
      </w:pPr>
      <w:r w:rsidRPr="007475A7">
        <w:rPr>
          <w:rFonts w:ascii="Calibri Light" w:hAnsi="Calibri Light" w:cstheme="minorHAnsi"/>
          <w:b/>
          <w:bCs/>
          <w:sz w:val="22"/>
          <w:szCs w:val="22"/>
          <w:lang w:val="en-US"/>
        </w:rPr>
        <w:t>Main duties:</w:t>
      </w:r>
    </w:p>
    <w:p w:rsidR="006C14E6" w:rsidP="00282ADC" w:rsidRDefault="003B0BE8" w14:paraId="14652366" w14:textId="587B1238">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Administering grants-related data</w:t>
      </w:r>
      <w:r w:rsidR="000C6AB9">
        <w:rPr>
          <w:rFonts w:ascii="Calibri Light" w:hAnsi="Calibri Light" w:cstheme="minorHAnsi"/>
          <w:bCs/>
          <w:sz w:val="22"/>
          <w:szCs w:val="22"/>
          <w:lang w:val="en-US"/>
        </w:rPr>
        <w:t xml:space="preserve">: </w:t>
      </w:r>
      <w:r w:rsidR="00B67CAA">
        <w:rPr>
          <w:rFonts w:ascii="Calibri Light" w:hAnsi="Calibri Light" w:cstheme="minorHAnsi"/>
          <w:bCs/>
          <w:sz w:val="22"/>
          <w:szCs w:val="22"/>
          <w:lang w:val="en-US"/>
        </w:rPr>
        <w:t xml:space="preserve">Entering and organizing grants-related </w:t>
      </w:r>
      <w:r w:rsidR="00AA4980">
        <w:rPr>
          <w:rFonts w:ascii="Calibri Light" w:hAnsi="Calibri Light" w:cstheme="minorHAnsi"/>
          <w:bCs/>
          <w:sz w:val="22"/>
          <w:szCs w:val="22"/>
          <w:lang w:val="en-US"/>
        </w:rPr>
        <w:t>data in the</w:t>
      </w:r>
      <w:r w:rsidR="000C6AB9">
        <w:rPr>
          <w:rFonts w:ascii="Calibri Light" w:hAnsi="Calibri Light" w:cstheme="minorHAnsi"/>
          <w:bCs/>
          <w:sz w:val="22"/>
          <w:szCs w:val="22"/>
          <w:lang w:val="en-US"/>
        </w:rPr>
        <w:t xml:space="preserve"> </w:t>
      </w:r>
      <w:r w:rsidR="002A4EAB">
        <w:rPr>
          <w:rFonts w:ascii="Calibri Light" w:hAnsi="Calibri Light" w:cstheme="minorHAnsi"/>
          <w:bCs/>
          <w:sz w:val="22"/>
          <w:szCs w:val="22"/>
          <w:lang w:val="en-US"/>
        </w:rPr>
        <w:t xml:space="preserve">ECW Grants Database (DB) under the guidance of Information </w:t>
      </w:r>
      <w:r w:rsidR="00AA4980">
        <w:rPr>
          <w:rFonts w:ascii="Calibri Light" w:hAnsi="Calibri Light" w:cstheme="minorHAnsi"/>
          <w:bCs/>
          <w:sz w:val="22"/>
          <w:szCs w:val="22"/>
          <w:lang w:val="en-US"/>
        </w:rPr>
        <w:t>Systems Manager</w:t>
      </w:r>
      <w:r w:rsidR="00465EBC">
        <w:rPr>
          <w:rFonts w:ascii="Calibri Light" w:hAnsi="Calibri Light" w:cstheme="minorHAnsi"/>
          <w:bCs/>
          <w:sz w:val="22"/>
          <w:szCs w:val="22"/>
          <w:lang w:val="en-US"/>
        </w:rPr>
        <w:t xml:space="preserve"> and provide a set of data </w:t>
      </w:r>
      <w:r w:rsidR="00854D2E">
        <w:rPr>
          <w:rFonts w:ascii="Calibri Light" w:hAnsi="Calibri Light" w:cstheme="minorHAnsi"/>
          <w:bCs/>
          <w:sz w:val="22"/>
          <w:szCs w:val="22"/>
          <w:lang w:val="en-US"/>
        </w:rPr>
        <w:t xml:space="preserve">or analysis thereof to ECW Secretariat staff </w:t>
      </w:r>
      <w:r w:rsidR="00AF2605">
        <w:rPr>
          <w:rFonts w:ascii="Calibri Light" w:hAnsi="Calibri Light" w:cstheme="minorHAnsi"/>
          <w:bCs/>
          <w:sz w:val="22"/>
          <w:szCs w:val="22"/>
          <w:lang w:val="en-US"/>
        </w:rPr>
        <w:t>and grantees upon request.</w:t>
      </w:r>
    </w:p>
    <w:p w:rsidR="00C951F1" w:rsidP="00282ADC" w:rsidRDefault="00C951F1" w14:paraId="0476E6AF" w14:textId="4FD23343">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Organizing grants-related files</w:t>
      </w:r>
      <w:r w:rsidR="00800E16">
        <w:rPr>
          <w:rFonts w:ascii="Calibri Light" w:hAnsi="Calibri Light" w:cstheme="minorHAnsi"/>
          <w:bCs/>
          <w:sz w:val="22"/>
          <w:szCs w:val="22"/>
          <w:lang w:val="en-US"/>
        </w:rPr>
        <w:t xml:space="preserve">: </w:t>
      </w:r>
      <w:r w:rsidR="00747C20">
        <w:rPr>
          <w:rFonts w:ascii="Calibri Light" w:hAnsi="Calibri Light" w:cstheme="minorHAnsi"/>
          <w:bCs/>
          <w:sz w:val="22"/>
          <w:szCs w:val="22"/>
          <w:lang w:val="en-US"/>
        </w:rPr>
        <w:t>Filing and o</w:t>
      </w:r>
      <w:r w:rsidR="00800E16">
        <w:rPr>
          <w:rFonts w:ascii="Calibri Light" w:hAnsi="Calibri Light" w:cstheme="minorHAnsi"/>
          <w:bCs/>
          <w:sz w:val="22"/>
          <w:szCs w:val="22"/>
          <w:lang w:val="en-US"/>
        </w:rPr>
        <w:t xml:space="preserve">rganizing grants-related </w:t>
      </w:r>
      <w:r w:rsidR="00747C20">
        <w:rPr>
          <w:rFonts w:ascii="Calibri Light" w:hAnsi="Calibri Light" w:cstheme="minorHAnsi"/>
          <w:bCs/>
          <w:sz w:val="22"/>
          <w:szCs w:val="22"/>
          <w:lang w:val="en-US"/>
        </w:rPr>
        <w:t>documents</w:t>
      </w:r>
      <w:r w:rsidR="00800E16">
        <w:rPr>
          <w:rFonts w:ascii="Calibri Light" w:hAnsi="Calibri Light" w:cstheme="minorHAnsi"/>
          <w:bCs/>
          <w:sz w:val="22"/>
          <w:szCs w:val="22"/>
          <w:lang w:val="en-US"/>
        </w:rPr>
        <w:t xml:space="preserve"> such as reports and</w:t>
      </w:r>
      <w:r w:rsidR="00CC60DE">
        <w:rPr>
          <w:rFonts w:ascii="Calibri Light" w:hAnsi="Calibri Light" w:cstheme="minorHAnsi"/>
          <w:bCs/>
          <w:sz w:val="22"/>
          <w:szCs w:val="22"/>
          <w:lang w:val="en-US"/>
        </w:rPr>
        <w:t xml:space="preserve"> contracts in the repository of the Grants DB.</w:t>
      </w:r>
    </w:p>
    <w:p w:rsidR="00AF2605" w:rsidP="00282ADC" w:rsidRDefault="00AF2605" w14:paraId="65C80F7B" w14:textId="275B59E1">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Tracking</w:t>
      </w:r>
      <w:r w:rsidR="00174E2F">
        <w:rPr>
          <w:rFonts w:ascii="Calibri Light" w:hAnsi="Calibri Light" w:cstheme="minorHAnsi"/>
          <w:bCs/>
          <w:sz w:val="22"/>
          <w:szCs w:val="22"/>
          <w:lang w:val="en-US"/>
        </w:rPr>
        <w:t xml:space="preserve"> reports and requests: Registering and tracking </w:t>
      </w:r>
      <w:r w:rsidR="00612A78">
        <w:rPr>
          <w:rFonts w:ascii="Calibri Light" w:hAnsi="Calibri Light" w:cstheme="minorHAnsi"/>
          <w:bCs/>
          <w:sz w:val="22"/>
          <w:szCs w:val="22"/>
          <w:lang w:val="en-US"/>
        </w:rPr>
        <w:t>reports and requests from grantees and ensuring</w:t>
      </w:r>
      <w:r w:rsidR="005E530D">
        <w:rPr>
          <w:rFonts w:ascii="Calibri Light" w:hAnsi="Calibri Light" w:cstheme="minorHAnsi"/>
          <w:bCs/>
          <w:sz w:val="22"/>
          <w:szCs w:val="22"/>
          <w:lang w:val="en-US"/>
        </w:rPr>
        <w:t xml:space="preserve"> they are </w:t>
      </w:r>
      <w:r w:rsidR="00FA6A02">
        <w:rPr>
          <w:rFonts w:ascii="Calibri Light" w:hAnsi="Calibri Light" w:cstheme="minorHAnsi"/>
          <w:bCs/>
          <w:sz w:val="22"/>
          <w:szCs w:val="22"/>
          <w:lang w:val="en-US"/>
        </w:rPr>
        <w:t xml:space="preserve">correctly filled out and </w:t>
      </w:r>
      <w:r w:rsidR="005E530D">
        <w:rPr>
          <w:rFonts w:ascii="Calibri Light" w:hAnsi="Calibri Light" w:cstheme="minorHAnsi"/>
          <w:bCs/>
          <w:sz w:val="22"/>
          <w:szCs w:val="22"/>
          <w:lang w:val="en-US"/>
        </w:rPr>
        <w:t xml:space="preserve">cleared by relevant </w:t>
      </w:r>
      <w:r w:rsidR="00FA6A02">
        <w:rPr>
          <w:rFonts w:ascii="Calibri Light" w:hAnsi="Calibri Light" w:cstheme="minorHAnsi"/>
          <w:bCs/>
          <w:sz w:val="22"/>
          <w:szCs w:val="22"/>
          <w:lang w:val="en-US"/>
        </w:rPr>
        <w:t>colleagues</w:t>
      </w:r>
      <w:r w:rsidR="005E530D">
        <w:rPr>
          <w:rFonts w:ascii="Calibri Light" w:hAnsi="Calibri Light" w:cstheme="minorHAnsi"/>
          <w:bCs/>
          <w:sz w:val="22"/>
          <w:szCs w:val="22"/>
          <w:lang w:val="en-US"/>
        </w:rPr>
        <w:t xml:space="preserve"> of ECW Secretariat</w:t>
      </w:r>
      <w:r w:rsidR="00FA6A02">
        <w:rPr>
          <w:rFonts w:ascii="Calibri Light" w:hAnsi="Calibri Light" w:cstheme="minorHAnsi"/>
          <w:bCs/>
          <w:sz w:val="22"/>
          <w:szCs w:val="22"/>
          <w:lang w:val="en-US"/>
        </w:rPr>
        <w:t>.</w:t>
      </w:r>
    </w:p>
    <w:p w:rsidR="00A341B2" w:rsidP="00282ADC" w:rsidRDefault="00A341B2" w14:paraId="4CFC390F" w14:textId="4D273F1C">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 xml:space="preserve">Coordinating with ECW Secretariat staff and grantees: </w:t>
      </w:r>
      <w:r w:rsidR="00915238">
        <w:rPr>
          <w:rFonts w:ascii="Calibri Light" w:hAnsi="Calibri Light" w:cstheme="minorHAnsi"/>
          <w:bCs/>
          <w:sz w:val="22"/>
          <w:szCs w:val="22"/>
          <w:lang w:val="en-US"/>
        </w:rPr>
        <w:t>Responding to a variety of</w:t>
      </w:r>
      <w:r w:rsidR="0074695A">
        <w:rPr>
          <w:rFonts w:ascii="Calibri Light" w:hAnsi="Calibri Light" w:cstheme="minorHAnsi"/>
          <w:bCs/>
          <w:sz w:val="22"/>
          <w:szCs w:val="22"/>
          <w:lang w:val="en-US"/>
        </w:rPr>
        <w:t xml:space="preserve"> grants-related</w:t>
      </w:r>
      <w:r w:rsidR="00915238">
        <w:rPr>
          <w:rFonts w:ascii="Calibri Light" w:hAnsi="Calibri Light" w:cstheme="minorHAnsi"/>
          <w:bCs/>
          <w:sz w:val="22"/>
          <w:szCs w:val="22"/>
          <w:lang w:val="en-US"/>
        </w:rPr>
        <w:t xml:space="preserve"> inquiries </w:t>
      </w:r>
      <w:r w:rsidR="0074695A">
        <w:rPr>
          <w:rFonts w:ascii="Calibri Light" w:hAnsi="Calibri Light" w:cstheme="minorHAnsi"/>
          <w:bCs/>
          <w:sz w:val="22"/>
          <w:szCs w:val="22"/>
          <w:lang w:val="en-US"/>
        </w:rPr>
        <w:t xml:space="preserve">from ECW Secretariat staff and grantees while also </w:t>
      </w:r>
      <w:r w:rsidR="00EF56B9">
        <w:rPr>
          <w:rFonts w:ascii="Calibri Light" w:hAnsi="Calibri Light" w:cstheme="minorHAnsi"/>
          <w:bCs/>
          <w:sz w:val="22"/>
          <w:szCs w:val="22"/>
          <w:lang w:val="en-US"/>
        </w:rPr>
        <w:t xml:space="preserve">collecting essential information from them to facilitate the </w:t>
      </w:r>
      <w:r w:rsidR="00534D04">
        <w:rPr>
          <w:rFonts w:ascii="Calibri Light" w:hAnsi="Calibri Light" w:cstheme="minorHAnsi"/>
          <w:bCs/>
          <w:sz w:val="22"/>
          <w:szCs w:val="22"/>
          <w:lang w:val="en-US"/>
        </w:rPr>
        <w:t xml:space="preserve">grant-making </w:t>
      </w:r>
      <w:r w:rsidR="00747C20">
        <w:rPr>
          <w:rFonts w:ascii="Calibri Light" w:hAnsi="Calibri Light" w:cstheme="minorHAnsi"/>
          <w:bCs/>
          <w:sz w:val="22"/>
          <w:szCs w:val="22"/>
          <w:lang w:val="en-US"/>
        </w:rPr>
        <w:t>processes.</w:t>
      </w:r>
    </w:p>
    <w:p w:rsidR="00747C20" w:rsidP="00282ADC" w:rsidRDefault="00892DFE" w14:paraId="75AD0304" w14:textId="37CDF53A">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 xml:space="preserve">Analyzing </w:t>
      </w:r>
      <w:r w:rsidR="00CA5FEA">
        <w:rPr>
          <w:rFonts w:ascii="Calibri Light" w:hAnsi="Calibri Light" w:cstheme="minorHAnsi"/>
          <w:bCs/>
          <w:sz w:val="22"/>
          <w:szCs w:val="22"/>
          <w:lang w:val="en-US"/>
        </w:rPr>
        <w:t xml:space="preserve">reports on assurance activities: </w:t>
      </w:r>
      <w:r w:rsidR="006C688D">
        <w:rPr>
          <w:rFonts w:ascii="Calibri Light" w:hAnsi="Calibri Light" w:cstheme="minorHAnsi"/>
          <w:bCs/>
          <w:sz w:val="22"/>
          <w:szCs w:val="22"/>
          <w:lang w:val="en-US"/>
        </w:rPr>
        <w:t xml:space="preserve">Analyzing </w:t>
      </w:r>
      <w:r w:rsidR="0072534E">
        <w:rPr>
          <w:rFonts w:ascii="Calibri Light" w:hAnsi="Calibri Light" w:cstheme="minorHAnsi"/>
          <w:bCs/>
          <w:sz w:val="22"/>
          <w:szCs w:val="22"/>
          <w:lang w:val="en-US"/>
        </w:rPr>
        <w:t xml:space="preserve">reports related to assurance activities such as spot check, </w:t>
      </w:r>
      <w:r w:rsidR="00A95BCE">
        <w:rPr>
          <w:rFonts w:ascii="Calibri Light" w:hAnsi="Calibri Light" w:cstheme="minorHAnsi"/>
          <w:bCs/>
          <w:sz w:val="22"/>
          <w:szCs w:val="22"/>
          <w:lang w:val="en-US"/>
        </w:rPr>
        <w:t>audit,</w:t>
      </w:r>
      <w:r w:rsidR="0072534E">
        <w:rPr>
          <w:rFonts w:ascii="Calibri Light" w:hAnsi="Calibri Light" w:cstheme="minorHAnsi"/>
          <w:bCs/>
          <w:sz w:val="22"/>
          <w:szCs w:val="22"/>
          <w:lang w:val="en-US"/>
        </w:rPr>
        <w:t xml:space="preserve"> and micro-assessment, and preparing </w:t>
      </w:r>
      <w:proofErr w:type="gramStart"/>
      <w:r w:rsidR="0072534E">
        <w:rPr>
          <w:rFonts w:ascii="Calibri Light" w:hAnsi="Calibri Light" w:cstheme="minorHAnsi"/>
          <w:bCs/>
          <w:sz w:val="22"/>
          <w:szCs w:val="22"/>
          <w:lang w:val="en-US"/>
        </w:rPr>
        <w:t xml:space="preserve">a </w:t>
      </w:r>
      <w:r w:rsidR="001F41A7">
        <w:rPr>
          <w:rFonts w:ascii="Calibri Light" w:hAnsi="Calibri Light" w:cstheme="minorHAnsi"/>
          <w:bCs/>
          <w:sz w:val="22"/>
          <w:szCs w:val="22"/>
          <w:lang w:val="en-US"/>
        </w:rPr>
        <w:t>brief summary</w:t>
      </w:r>
      <w:proofErr w:type="gramEnd"/>
      <w:r w:rsidR="001F41A7">
        <w:rPr>
          <w:rFonts w:ascii="Calibri Light" w:hAnsi="Calibri Light" w:cstheme="minorHAnsi"/>
          <w:bCs/>
          <w:sz w:val="22"/>
          <w:szCs w:val="22"/>
          <w:lang w:val="en-US"/>
        </w:rPr>
        <w:t xml:space="preserve"> of the findings </w:t>
      </w:r>
      <w:r w:rsidR="002D328B">
        <w:rPr>
          <w:rFonts w:ascii="Calibri Light" w:hAnsi="Calibri Light" w:cstheme="minorHAnsi"/>
          <w:bCs/>
          <w:sz w:val="22"/>
          <w:szCs w:val="22"/>
          <w:lang w:val="en-US"/>
        </w:rPr>
        <w:t>with suggested actions.</w:t>
      </w:r>
    </w:p>
    <w:p w:rsidRPr="00751B76" w:rsidR="00600DA0" w:rsidP="00282ADC" w:rsidRDefault="0095551D" w14:paraId="43901D47" w14:textId="327A12CD">
      <w:pPr>
        <w:numPr>
          <w:ilvl w:val="0"/>
          <w:numId w:val="9"/>
        </w:numPr>
        <w:ind w:left="720"/>
        <w:contextualSpacing/>
        <w:jc w:val="both"/>
        <w:rPr>
          <w:rFonts w:ascii="Calibri Light" w:hAnsi="Calibri Light" w:cstheme="minorHAnsi"/>
          <w:bCs/>
          <w:sz w:val="22"/>
          <w:szCs w:val="22"/>
          <w:lang w:val="en-US"/>
        </w:rPr>
      </w:pPr>
      <w:r>
        <w:rPr>
          <w:rFonts w:ascii="Calibri Light" w:hAnsi="Calibri Light" w:cstheme="minorHAnsi"/>
          <w:bCs/>
          <w:sz w:val="22"/>
          <w:szCs w:val="22"/>
          <w:lang w:val="en-US"/>
        </w:rPr>
        <w:t xml:space="preserve">Facilitating knowledge management: </w:t>
      </w:r>
      <w:r w:rsidR="009F6CCB">
        <w:rPr>
          <w:rFonts w:ascii="Calibri Light" w:hAnsi="Calibri Light" w:cstheme="minorHAnsi"/>
          <w:bCs/>
          <w:sz w:val="22"/>
          <w:szCs w:val="22"/>
          <w:lang w:val="en-US"/>
        </w:rPr>
        <w:t>Managing</w:t>
      </w:r>
      <w:r w:rsidR="00EC4160">
        <w:rPr>
          <w:rFonts w:ascii="Calibri Light" w:hAnsi="Calibri Light" w:cstheme="minorHAnsi"/>
          <w:bCs/>
          <w:sz w:val="22"/>
          <w:szCs w:val="22"/>
          <w:lang w:val="en-US"/>
        </w:rPr>
        <w:t xml:space="preserve"> and improving</w:t>
      </w:r>
      <w:r w:rsidR="009F6CCB">
        <w:rPr>
          <w:rFonts w:ascii="Calibri Light" w:hAnsi="Calibri Light" w:cstheme="minorHAnsi"/>
          <w:bCs/>
          <w:sz w:val="22"/>
          <w:szCs w:val="22"/>
          <w:lang w:val="en-US"/>
        </w:rPr>
        <w:t xml:space="preserve"> ECW knowledge management site for internal </w:t>
      </w:r>
      <w:r w:rsidR="00EC4160">
        <w:rPr>
          <w:rFonts w:ascii="Calibri Light" w:hAnsi="Calibri Light" w:cstheme="minorHAnsi"/>
          <w:bCs/>
          <w:sz w:val="22"/>
          <w:szCs w:val="22"/>
          <w:lang w:val="en-US"/>
        </w:rPr>
        <w:t xml:space="preserve">learning </w:t>
      </w:r>
      <w:r w:rsidR="00DD77BF">
        <w:rPr>
          <w:rFonts w:ascii="Calibri Light" w:hAnsi="Calibri Light" w:cstheme="minorHAnsi"/>
          <w:bCs/>
          <w:sz w:val="22"/>
          <w:szCs w:val="22"/>
          <w:lang w:val="en-US"/>
        </w:rPr>
        <w:t xml:space="preserve">purposes by </w:t>
      </w:r>
      <w:r w:rsidR="00EE6C2C">
        <w:rPr>
          <w:rFonts w:ascii="Calibri Light" w:hAnsi="Calibri Light" w:cstheme="minorHAnsi"/>
          <w:bCs/>
          <w:sz w:val="22"/>
          <w:szCs w:val="22"/>
          <w:lang w:val="en-US"/>
        </w:rPr>
        <w:t>collecting information from relevant ECW Secretariat staff.</w:t>
      </w:r>
      <w:r w:rsidR="00B416B3">
        <w:rPr>
          <w:rFonts w:ascii="Calibri Light" w:hAnsi="Calibri Light" w:cstheme="minorHAnsi"/>
          <w:bCs/>
          <w:sz w:val="22"/>
          <w:szCs w:val="22"/>
          <w:lang w:val="en-US"/>
        </w:rPr>
        <w:t xml:space="preserve"> </w:t>
      </w:r>
    </w:p>
    <w:p w:rsidRPr="00751B76" w:rsidR="005A3DF1" w:rsidP="005A3DF1" w:rsidRDefault="005A3DF1" w14:paraId="7C477A6B" w14:textId="77777777">
      <w:pPr>
        <w:ind w:left="720"/>
        <w:contextualSpacing/>
        <w:jc w:val="both"/>
        <w:rPr>
          <w:rFonts w:ascii="Calibri Light" w:hAnsi="Calibri Light" w:cstheme="minorHAnsi"/>
          <w:bCs/>
          <w:i/>
          <w:sz w:val="22"/>
          <w:szCs w:val="22"/>
          <w:lang w:val="en-US"/>
        </w:rPr>
      </w:pPr>
    </w:p>
    <w:p w:rsidRPr="00751B76" w:rsidR="00600DA0" w:rsidP="00E66A8C" w:rsidRDefault="00816252" w14:paraId="1189AB03" w14:textId="3E23B935">
      <w:pPr>
        <w:spacing w:before="100" w:beforeAutospacing="1" w:after="100" w:afterAutospacing="1"/>
        <w:contextualSpacing/>
        <w:jc w:val="both"/>
        <w:rPr>
          <w:rFonts w:ascii="Calibri Light" w:hAnsi="Calibri Light" w:cstheme="minorHAnsi"/>
          <w:b/>
          <w:bCs/>
          <w:sz w:val="22"/>
          <w:szCs w:val="22"/>
        </w:rPr>
      </w:pPr>
      <w:r w:rsidRPr="00751B76">
        <w:rPr>
          <w:rFonts w:ascii="Calibri Light" w:hAnsi="Calibri Light" w:cstheme="minorHAnsi"/>
          <w:b/>
          <w:bCs/>
          <w:sz w:val="22"/>
          <w:szCs w:val="22"/>
        </w:rPr>
        <w:t xml:space="preserve">Qualifications:  </w:t>
      </w:r>
    </w:p>
    <w:p w:rsidRPr="00751B76" w:rsidR="00A875D3" w:rsidP="00A875D3" w:rsidRDefault="00B43948" w14:paraId="74496033" w14:textId="56AB2A92">
      <w:pPr>
        <w:numPr>
          <w:ilvl w:val="0"/>
          <w:numId w:val="10"/>
        </w:numPr>
        <w:shd w:val="clear" w:color="auto" w:fill="FFFFFF"/>
        <w:contextualSpacing/>
        <w:rPr>
          <w:rFonts w:ascii="Calibri Light" w:hAnsi="Calibri Light" w:cstheme="minorHAnsi"/>
          <w:sz w:val="22"/>
          <w:szCs w:val="22"/>
          <w:lang w:val="en-US"/>
        </w:rPr>
      </w:pPr>
      <w:r>
        <w:rPr>
          <w:rFonts w:ascii="Calibri Light" w:hAnsi="Calibri Light" w:cstheme="minorHAnsi"/>
          <w:sz w:val="22"/>
          <w:szCs w:val="22"/>
        </w:rPr>
        <w:lastRenderedPageBreak/>
        <w:t>B</w:t>
      </w:r>
      <w:r w:rsidRPr="00B43948">
        <w:rPr>
          <w:rFonts w:ascii="Calibri Light" w:hAnsi="Calibri Light" w:cstheme="minorHAnsi"/>
          <w:sz w:val="22"/>
          <w:szCs w:val="22"/>
        </w:rPr>
        <w:t xml:space="preserve">e enrolled in a degree programme in </w:t>
      </w:r>
      <w:r>
        <w:rPr>
          <w:rFonts w:ascii="Calibri Light" w:hAnsi="Calibri Light" w:cstheme="minorHAnsi"/>
          <w:sz w:val="22"/>
          <w:szCs w:val="22"/>
        </w:rPr>
        <w:t>a</w:t>
      </w:r>
      <w:r w:rsidRPr="00B43948">
        <w:rPr>
          <w:rFonts w:ascii="Calibri Light" w:hAnsi="Calibri Light" w:cstheme="minorHAnsi"/>
          <w:sz w:val="22"/>
          <w:szCs w:val="22"/>
        </w:rPr>
        <w:t>n</w:t>
      </w:r>
      <w:r>
        <w:rPr>
          <w:rFonts w:ascii="Calibri Light" w:hAnsi="Calibri Light" w:cstheme="minorHAnsi"/>
          <w:sz w:val="22"/>
          <w:szCs w:val="22"/>
        </w:rPr>
        <w:t xml:space="preserve"> </w:t>
      </w:r>
      <w:r w:rsidRPr="00B43948">
        <w:rPr>
          <w:rFonts w:ascii="Calibri Light" w:hAnsi="Calibri Light" w:cstheme="minorHAnsi"/>
          <w:sz w:val="22"/>
          <w:szCs w:val="22"/>
        </w:rPr>
        <w:t>undergraduate</w:t>
      </w:r>
      <w:r>
        <w:rPr>
          <w:rFonts w:ascii="Calibri Light" w:hAnsi="Calibri Light" w:cstheme="minorHAnsi"/>
          <w:sz w:val="22"/>
          <w:szCs w:val="22"/>
        </w:rPr>
        <w:t xml:space="preserve"> </w:t>
      </w:r>
      <w:r w:rsidRPr="00B43948">
        <w:rPr>
          <w:rFonts w:ascii="Calibri Light" w:hAnsi="Calibri Light" w:cstheme="minorHAnsi"/>
          <w:sz w:val="22"/>
          <w:szCs w:val="22"/>
        </w:rPr>
        <w:t>or</w:t>
      </w:r>
      <w:r>
        <w:rPr>
          <w:rFonts w:ascii="Calibri Light" w:hAnsi="Calibri Light" w:cstheme="minorHAnsi"/>
          <w:sz w:val="22"/>
          <w:szCs w:val="22"/>
        </w:rPr>
        <w:t xml:space="preserve"> </w:t>
      </w:r>
      <w:r w:rsidRPr="00B43948">
        <w:rPr>
          <w:rFonts w:ascii="Calibri Light" w:hAnsi="Calibri Light" w:cstheme="minorHAnsi"/>
          <w:sz w:val="22"/>
          <w:szCs w:val="22"/>
        </w:rPr>
        <w:t xml:space="preserve">graduate </w:t>
      </w:r>
      <w:r w:rsidRPr="00B43948" w:rsidR="00B416B3">
        <w:rPr>
          <w:rFonts w:ascii="Calibri Light" w:hAnsi="Calibri Light" w:cstheme="minorHAnsi"/>
          <w:sz w:val="22"/>
          <w:szCs w:val="22"/>
        </w:rPr>
        <w:t>school or</w:t>
      </w:r>
      <w:r>
        <w:rPr>
          <w:rFonts w:ascii="Calibri Light" w:hAnsi="Calibri Light" w:cstheme="minorHAnsi"/>
          <w:sz w:val="22"/>
          <w:szCs w:val="22"/>
        </w:rPr>
        <w:t xml:space="preserve"> </w:t>
      </w:r>
      <w:r w:rsidRPr="00751B76" w:rsidR="0055050A">
        <w:rPr>
          <w:rFonts w:ascii="Calibri Light" w:hAnsi="Calibri Light" w:cstheme="minorHAnsi"/>
          <w:sz w:val="22"/>
          <w:szCs w:val="22"/>
        </w:rPr>
        <w:t>have graduated within the past two years.</w:t>
      </w:r>
    </w:p>
    <w:p w:rsidRPr="00751B76" w:rsidR="00A875D3" w:rsidP="00A875D3" w:rsidRDefault="00FF7B64" w14:paraId="58F7B2A9" w14:textId="57D91FCA">
      <w:pPr>
        <w:numPr>
          <w:ilvl w:val="0"/>
          <w:numId w:val="10"/>
        </w:numPr>
        <w:shd w:val="clear" w:color="auto" w:fill="FFFFFF"/>
        <w:contextualSpacing/>
        <w:rPr>
          <w:rFonts w:ascii="Calibri Light" w:hAnsi="Calibri Light" w:cstheme="minorHAnsi"/>
          <w:sz w:val="22"/>
          <w:szCs w:val="22"/>
          <w:lang w:val="en-US"/>
        </w:rPr>
      </w:pPr>
      <w:r w:rsidRPr="00751B76">
        <w:rPr>
          <w:rFonts w:ascii="Calibri Light" w:hAnsi="Calibri Light" w:cstheme="minorHAnsi"/>
          <w:sz w:val="22"/>
          <w:szCs w:val="22"/>
          <w:lang w:val="en-US"/>
        </w:rPr>
        <w:t>Have an academic background</w:t>
      </w:r>
      <w:r w:rsidRPr="00751B76" w:rsidR="00A875D3">
        <w:rPr>
          <w:rFonts w:ascii="Calibri Light" w:hAnsi="Calibri Light" w:cstheme="minorHAnsi"/>
          <w:sz w:val="22"/>
          <w:szCs w:val="22"/>
          <w:lang w:val="en-US"/>
        </w:rPr>
        <w:t xml:space="preserve"> in any of the following:</w:t>
      </w:r>
    </w:p>
    <w:p w:rsidRPr="00751B76" w:rsidR="00FF7B64" w:rsidP="00A875D3" w:rsidRDefault="006A52F7" w14:paraId="2D15B7F0" w14:textId="02748472">
      <w:pPr>
        <w:numPr>
          <w:ilvl w:val="1"/>
          <w:numId w:val="10"/>
        </w:numPr>
        <w:shd w:val="clear" w:color="auto" w:fill="FFFFFF"/>
        <w:contextualSpacing/>
        <w:rPr>
          <w:rFonts w:ascii="Calibri Light" w:hAnsi="Calibri Light" w:cstheme="minorHAnsi"/>
          <w:sz w:val="22"/>
          <w:szCs w:val="22"/>
          <w:lang w:val="en-US"/>
        </w:rPr>
      </w:pPr>
      <w:r>
        <w:rPr>
          <w:rFonts w:ascii="Calibri Light" w:hAnsi="Calibri Light" w:cstheme="minorHAnsi"/>
          <w:sz w:val="22"/>
          <w:szCs w:val="22"/>
          <w:lang w:val="en-US"/>
        </w:rPr>
        <w:t>Business administration</w:t>
      </w:r>
      <w:r w:rsidR="002F27DB">
        <w:rPr>
          <w:rFonts w:ascii="Calibri Light" w:hAnsi="Calibri Light" w:cstheme="minorHAnsi"/>
          <w:sz w:val="22"/>
          <w:szCs w:val="22"/>
          <w:lang w:val="en-US"/>
        </w:rPr>
        <w:t xml:space="preserve"> </w:t>
      </w:r>
      <w:r w:rsidRPr="002F27DB" w:rsidR="002F27DB">
        <w:rPr>
          <w:rFonts w:ascii="Calibri Light" w:hAnsi="Calibri Light" w:cstheme="minorHAnsi"/>
          <w:sz w:val="22"/>
          <w:szCs w:val="22"/>
          <w:u w:val="single"/>
          <w:lang w:val="en-US"/>
        </w:rPr>
        <w:t>and</w:t>
      </w:r>
      <w:r w:rsidR="002F27DB">
        <w:rPr>
          <w:rFonts w:ascii="Calibri Light" w:hAnsi="Calibri Light" w:cstheme="minorHAnsi"/>
          <w:sz w:val="22"/>
          <w:szCs w:val="22"/>
          <w:lang w:val="en-US"/>
        </w:rPr>
        <w:t xml:space="preserve"> international (humanitarian) development.</w:t>
      </w:r>
    </w:p>
    <w:p w:rsidRPr="00751B76" w:rsidR="006C6D36" w:rsidP="006C6D36" w:rsidRDefault="008D07B0" w14:paraId="763A83A8" w14:textId="7CA4179B">
      <w:pPr>
        <w:numPr>
          <w:ilvl w:val="1"/>
          <w:numId w:val="10"/>
        </w:numPr>
        <w:shd w:val="clear" w:color="auto" w:fill="FFFFFF"/>
        <w:contextualSpacing/>
        <w:rPr>
          <w:rFonts w:ascii="Calibri Light" w:hAnsi="Calibri Light" w:cstheme="minorHAnsi"/>
          <w:sz w:val="22"/>
          <w:szCs w:val="22"/>
          <w:lang w:val="en-US"/>
        </w:rPr>
      </w:pPr>
      <w:r>
        <w:rPr>
          <w:rFonts w:ascii="Calibri Light" w:hAnsi="Calibri Light" w:cstheme="minorHAnsi"/>
          <w:sz w:val="22"/>
          <w:szCs w:val="22"/>
          <w:lang w:val="en-US"/>
        </w:rPr>
        <w:t xml:space="preserve">Accounting and financial </w:t>
      </w:r>
      <w:r w:rsidR="00AB6EFA">
        <w:rPr>
          <w:rFonts w:ascii="Calibri Light" w:hAnsi="Calibri Light" w:cstheme="minorHAnsi"/>
          <w:sz w:val="22"/>
          <w:szCs w:val="22"/>
          <w:lang w:val="en-US"/>
        </w:rPr>
        <w:t>management, with emphasis on not-for-profit business</w:t>
      </w:r>
      <w:r w:rsidR="001E709E">
        <w:rPr>
          <w:rFonts w:ascii="Calibri Light" w:hAnsi="Calibri Light" w:cstheme="minorHAnsi"/>
          <w:sz w:val="22"/>
          <w:szCs w:val="22"/>
          <w:lang w:val="en-US"/>
        </w:rPr>
        <w:t>.</w:t>
      </w:r>
    </w:p>
    <w:p w:rsidRPr="00751B76" w:rsidR="00CD5223" w:rsidP="006C6D36" w:rsidRDefault="0048572B" w14:paraId="64E9C8B7" w14:textId="69BE47C9">
      <w:pPr>
        <w:numPr>
          <w:ilvl w:val="1"/>
          <w:numId w:val="10"/>
        </w:numPr>
        <w:shd w:val="clear" w:color="auto" w:fill="FFFFFF"/>
        <w:contextualSpacing/>
        <w:rPr>
          <w:rFonts w:ascii="Calibri Light" w:hAnsi="Calibri Light" w:cstheme="minorHAnsi"/>
          <w:sz w:val="22"/>
          <w:szCs w:val="22"/>
          <w:lang w:val="en-US"/>
        </w:rPr>
      </w:pPr>
      <w:r>
        <w:rPr>
          <w:rFonts w:ascii="Calibri Light" w:hAnsi="Calibri Light" w:cstheme="minorHAnsi"/>
          <w:sz w:val="22"/>
          <w:szCs w:val="22"/>
          <w:lang w:val="en-US"/>
        </w:rPr>
        <w:t>Information management</w:t>
      </w:r>
      <w:r w:rsidR="005A6DF4">
        <w:rPr>
          <w:rFonts w:ascii="Calibri Light" w:hAnsi="Calibri Light" w:cstheme="minorHAnsi"/>
          <w:sz w:val="22"/>
          <w:szCs w:val="22"/>
          <w:lang w:val="en-US"/>
        </w:rPr>
        <w:t>, data science, social statistics</w:t>
      </w:r>
      <w:r w:rsidR="001E709E">
        <w:rPr>
          <w:rFonts w:ascii="Calibri Light" w:hAnsi="Calibri Light" w:cstheme="minorHAnsi"/>
          <w:sz w:val="22"/>
          <w:szCs w:val="22"/>
          <w:lang w:val="en-US"/>
        </w:rPr>
        <w:t>.</w:t>
      </w:r>
      <w:r w:rsidRPr="00751B76" w:rsidR="00A875D3">
        <w:rPr>
          <w:rFonts w:ascii="Calibri Light" w:hAnsi="Calibri Light" w:cstheme="minorHAnsi"/>
          <w:sz w:val="22"/>
          <w:szCs w:val="22"/>
          <w:lang w:val="en-US"/>
        </w:rPr>
        <w:t xml:space="preserve"> </w:t>
      </w:r>
    </w:p>
    <w:p w:rsidRPr="00751B76" w:rsidR="00A875D3" w:rsidP="00FF7B64" w:rsidRDefault="00582E1C" w14:paraId="3C17CDDF" w14:textId="302DA3E3">
      <w:pPr>
        <w:numPr>
          <w:ilvl w:val="1"/>
          <w:numId w:val="10"/>
        </w:numPr>
        <w:shd w:val="clear" w:color="auto" w:fill="FFFFFF"/>
        <w:contextualSpacing/>
        <w:rPr>
          <w:rFonts w:ascii="Calibri Light" w:hAnsi="Calibri Light" w:cstheme="minorHAnsi"/>
          <w:sz w:val="22"/>
          <w:szCs w:val="22"/>
          <w:lang w:val="en-US"/>
        </w:rPr>
      </w:pPr>
      <w:r>
        <w:rPr>
          <w:rFonts w:ascii="Calibri Light" w:hAnsi="Calibri Light" w:cstheme="minorHAnsi"/>
          <w:sz w:val="22"/>
          <w:szCs w:val="22"/>
          <w:lang w:val="en-US"/>
        </w:rPr>
        <w:t>Other social science</w:t>
      </w:r>
      <w:r w:rsidR="002F1161">
        <w:rPr>
          <w:rFonts w:ascii="Calibri Light" w:hAnsi="Calibri Light" w:cstheme="minorHAnsi"/>
          <w:sz w:val="22"/>
          <w:szCs w:val="22"/>
          <w:lang w:val="en-US"/>
        </w:rPr>
        <w:t xml:space="preserve"> specializations</w:t>
      </w:r>
      <w:r>
        <w:rPr>
          <w:rFonts w:ascii="Calibri Light" w:hAnsi="Calibri Light" w:cstheme="minorHAnsi"/>
          <w:sz w:val="22"/>
          <w:szCs w:val="22"/>
          <w:lang w:val="en-US"/>
        </w:rPr>
        <w:t xml:space="preserve"> that </w:t>
      </w:r>
      <w:r w:rsidR="00FA1310">
        <w:rPr>
          <w:rFonts w:ascii="Calibri Light" w:hAnsi="Calibri Light" w:cstheme="minorHAnsi"/>
          <w:sz w:val="22"/>
          <w:szCs w:val="22"/>
          <w:lang w:val="en-US"/>
        </w:rPr>
        <w:t>require</w:t>
      </w:r>
      <w:r w:rsidR="00B5629F">
        <w:rPr>
          <w:rFonts w:ascii="Calibri Light" w:hAnsi="Calibri Light" w:cstheme="minorHAnsi"/>
          <w:sz w:val="22"/>
          <w:szCs w:val="22"/>
          <w:lang w:val="en-US"/>
        </w:rPr>
        <w:t xml:space="preserve"> </w:t>
      </w:r>
      <w:r w:rsidR="00EE1B44">
        <w:rPr>
          <w:rFonts w:ascii="Calibri Light" w:hAnsi="Calibri Light" w:cstheme="minorHAnsi"/>
          <w:sz w:val="22"/>
          <w:szCs w:val="22"/>
          <w:lang w:val="en-US"/>
        </w:rPr>
        <w:t>quant</w:t>
      </w:r>
      <w:r w:rsidR="00F26174">
        <w:rPr>
          <w:rFonts w:ascii="Calibri Light" w:hAnsi="Calibri Light" w:cstheme="minorHAnsi"/>
          <w:sz w:val="22"/>
          <w:szCs w:val="22"/>
          <w:lang w:val="en-US"/>
        </w:rPr>
        <w:t>i</w:t>
      </w:r>
      <w:r w:rsidR="00CE6C16">
        <w:rPr>
          <w:rFonts w:ascii="Calibri Light" w:hAnsi="Calibri Light" w:cstheme="minorHAnsi"/>
          <w:sz w:val="22"/>
          <w:szCs w:val="22"/>
          <w:lang w:val="en-US"/>
        </w:rPr>
        <w:t>ta</w:t>
      </w:r>
      <w:r w:rsidR="00EE1B44">
        <w:rPr>
          <w:rFonts w:ascii="Calibri Light" w:hAnsi="Calibri Light" w:cstheme="minorHAnsi"/>
          <w:sz w:val="22"/>
          <w:szCs w:val="22"/>
          <w:lang w:val="en-US"/>
        </w:rPr>
        <w:t xml:space="preserve">tive </w:t>
      </w:r>
      <w:r w:rsidR="00D0231D">
        <w:rPr>
          <w:rFonts w:ascii="Calibri Light" w:hAnsi="Calibri Light" w:cstheme="minorHAnsi"/>
          <w:sz w:val="22"/>
          <w:szCs w:val="22"/>
          <w:lang w:val="en-US"/>
        </w:rPr>
        <w:t>methodology</w:t>
      </w:r>
      <w:r w:rsidRPr="00751B76" w:rsidR="00FF7B64">
        <w:rPr>
          <w:rFonts w:ascii="Calibri Light" w:hAnsi="Calibri Light" w:cstheme="minorHAnsi"/>
          <w:sz w:val="22"/>
          <w:szCs w:val="22"/>
          <w:lang w:val="en-US"/>
        </w:rPr>
        <w:t>.</w:t>
      </w:r>
    </w:p>
    <w:p w:rsidRPr="00751B76" w:rsidR="0055050A" w:rsidP="0055050A" w:rsidRDefault="00A875D3" w14:paraId="40B400DD" w14:textId="4B3E814C">
      <w:pPr>
        <w:numPr>
          <w:ilvl w:val="0"/>
          <w:numId w:val="10"/>
        </w:numPr>
        <w:shd w:val="clear" w:color="auto" w:fill="FFFFFF"/>
        <w:contextualSpacing/>
        <w:rPr>
          <w:rFonts w:ascii="Calibri Light" w:hAnsi="Calibri Light" w:cstheme="minorHAnsi"/>
          <w:sz w:val="22"/>
          <w:szCs w:val="22"/>
          <w:lang w:val="en-US"/>
        </w:rPr>
      </w:pPr>
      <w:r w:rsidRPr="00751B76">
        <w:rPr>
          <w:rFonts w:ascii="Calibri Light" w:hAnsi="Calibri Light" w:cstheme="minorHAnsi"/>
          <w:sz w:val="22"/>
          <w:szCs w:val="22"/>
        </w:rPr>
        <w:t>B</w:t>
      </w:r>
      <w:r w:rsidRPr="00751B76" w:rsidR="0055050A">
        <w:rPr>
          <w:rFonts w:ascii="Calibri Light" w:hAnsi="Calibri Light" w:cstheme="minorHAnsi"/>
          <w:sz w:val="22"/>
          <w:szCs w:val="22"/>
        </w:rPr>
        <w:t>e at</w:t>
      </w:r>
      <w:r w:rsidRPr="00751B76">
        <w:rPr>
          <w:rFonts w:ascii="Calibri Light" w:hAnsi="Calibri Light" w:cstheme="minorHAnsi"/>
          <w:sz w:val="22"/>
          <w:szCs w:val="22"/>
        </w:rPr>
        <w:t xml:space="preserve"> least </w:t>
      </w:r>
      <w:r w:rsidRPr="00751B76" w:rsidR="00584FCC">
        <w:rPr>
          <w:rFonts w:ascii="Calibri Light" w:hAnsi="Calibri Light" w:cstheme="minorHAnsi"/>
          <w:sz w:val="22"/>
          <w:szCs w:val="22"/>
        </w:rPr>
        <w:t xml:space="preserve">18 years old </w:t>
      </w:r>
      <w:r w:rsidRPr="00751B76">
        <w:rPr>
          <w:rFonts w:ascii="Calibri Light" w:hAnsi="Calibri Light" w:cstheme="minorHAnsi"/>
          <w:sz w:val="22"/>
          <w:szCs w:val="22"/>
        </w:rPr>
        <w:t>at the time of application.</w:t>
      </w:r>
    </w:p>
    <w:p w:rsidRPr="00751B76" w:rsidR="0055050A" w:rsidP="0055050A" w:rsidRDefault="0055050A" w14:paraId="5491E444" w14:textId="7007F59D">
      <w:pPr>
        <w:numPr>
          <w:ilvl w:val="0"/>
          <w:numId w:val="10"/>
        </w:numPr>
        <w:shd w:val="clear" w:color="auto" w:fill="FFFFFF"/>
        <w:contextualSpacing/>
        <w:rPr>
          <w:rFonts w:ascii="Calibri Light" w:hAnsi="Calibri Light" w:cstheme="minorHAnsi"/>
          <w:sz w:val="22"/>
          <w:szCs w:val="22"/>
        </w:rPr>
      </w:pPr>
      <w:r w:rsidRPr="00751B76">
        <w:rPr>
          <w:rFonts w:ascii="Calibri Light" w:hAnsi="Calibri Light" w:cstheme="minorHAnsi"/>
          <w:sz w:val="22"/>
          <w:szCs w:val="22"/>
        </w:rPr>
        <w:t>Be proficient in English</w:t>
      </w:r>
      <w:r w:rsidR="009B208C">
        <w:rPr>
          <w:rFonts w:ascii="Calibri Light" w:hAnsi="Calibri Light" w:cstheme="minorHAnsi"/>
          <w:sz w:val="22"/>
          <w:szCs w:val="22"/>
        </w:rPr>
        <w:t xml:space="preserve"> (speaking, writing &amp; reading)</w:t>
      </w:r>
      <w:r w:rsidR="00B416B3">
        <w:rPr>
          <w:rFonts w:ascii="Calibri Light" w:hAnsi="Calibri Light" w:cstheme="minorHAnsi"/>
          <w:sz w:val="22"/>
          <w:szCs w:val="22"/>
        </w:rPr>
        <w:t xml:space="preserve"> up to the highest standard.</w:t>
      </w:r>
      <w:r w:rsidR="005E0E11">
        <w:rPr>
          <w:rFonts w:ascii="Calibri Light" w:hAnsi="Calibri Light" w:cstheme="minorHAnsi"/>
          <w:sz w:val="22"/>
          <w:szCs w:val="22"/>
        </w:rPr>
        <w:t xml:space="preserve"> Fluency in French </w:t>
      </w:r>
      <w:r w:rsidR="002931B4">
        <w:rPr>
          <w:rFonts w:ascii="Calibri Light" w:hAnsi="Calibri Light" w:cstheme="minorHAnsi"/>
          <w:sz w:val="22"/>
          <w:szCs w:val="22"/>
        </w:rPr>
        <w:t>highly desirable.</w:t>
      </w:r>
    </w:p>
    <w:p w:rsidRPr="00751B76" w:rsidR="0055050A" w:rsidP="0055050A" w:rsidRDefault="0055050A" w14:paraId="7BEEF791" w14:textId="4F332AF7">
      <w:pPr>
        <w:numPr>
          <w:ilvl w:val="0"/>
          <w:numId w:val="10"/>
        </w:numPr>
        <w:shd w:val="clear" w:color="auto" w:fill="FFFFFF"/>
        <w:contextualSpacing/>
        <w:rPr>
          <w:rFonts w:ascii="Calibri Light" w:hAnsi="Calibri Light" w:cstheme="minorHAnsi"/>
          <w:sz w:val="22"/>
          <w:szCs w:val="22"/>
        </w:rPr>
      </w:pPr>
      <w:r w:rsidRPr="00751B76">
        <w:rPr>
          <w:rFonts w:ascii="Calibri Light" w:hAnsi="Calibri Light" w:cstheme="minorHAnsi"/>
          <w:sz w:val="22"/>
          <w:szCs w:val="22"/>
        </w:rPr>
        <w:t>Have excellent academic performance as demonstrated by university records.</w:t>
      </w:r>
    </w:p>
    <w:p w:rsidRPr="00B43948" w:rsidR="0055050A" w:rsidP="0055050A" w:rsidRDefault="00B43948" w14:paraId="5455B2B3" w14:textId="7CDEC4B2">
      <w:pPr>
        <w:numPr>
          <w:ilvl w:val="0"/>
          <w:numId w:val="10"/>
        </w:numPr>
        <w:shd w:val="clear" w:color="auto" w:fill="FFFFFF"/>
        <w:contextualSpacing/>
        <w:rPr>
          <w:rFonts w:ascii="Calibri Light" w:hAnsi="Calibri Light" w:cstheme="minorHAnsi"/>
          <w:bCs/>
          <w:sz w:val="22"/>
          <w:szCs w:val="22"/>
          <w:lang w:val="en-US"/>
        </w:rPr>
      </w:pPr>
      <w:r>
        <w:rPr>
          <w:rFonts w:ascii="Calibri Light" w:hAnsi="Calibri Light" w:cstheme="minorHAnsi"/>
          <w:sz w:val="22"/>
          <w:szCs w:val="22"/>
        </w:rPr>
        <w:t>H</w:t>
      </w:r>
      <w:r w:rsidRPr="00B43948">
        <w:rPr>
          <w:rFonts w:ascii="Calibri Light" w:hAnsi="Calibri Light" w:cstheme="minorHAnsi"/>
          <w:sz w:val="22"/>
          <w:szCs w:val="22"/>
        </w:rPr>
        <w:t>ave no immediate relatives (</w:t>
      </w:r>
      <w:proofErr w:type="gramStart"/>
      <w:r w:rsidRPr="00B43948">
        <w:rPr>
          <w:rFonts w:ascii="Calibri Light" w:hAnsi="Calibri Light" w:cstheme="minorHAnsi"/>
          <w:sz w:val="22"/>
          <w:szCs w:val="22"/>
        </w:rPr>
        <w:t>e.g.</w:t>
      </w:r>
      <w:proofErr w:type="gramEnd"/>
      <w:r w:rsidRPr="00B43948">
        <w:rPr>
          <w:rFonts w:ascii="Calibri Light" w:hAnsi="Calibri Light" w:cstheme="minorHAnsi"/>
          <w:sz w:val="22"/>
          <w:szCs w:val="22"/>
        </w:rPr>
        <w:t xml:space="preserve"> father, mother, brother, sister) working in any UNICEF office</w:t>
      </w:r>
      <w:r w:rsidRPr="00751B76" w:rsidR="0055050A">
        <w:rPr>
          <w:rFonts w:ascii="Calibri Light" w:hAnsi="Calibri Light" w:cstheme="minorHAnsi"/>
          <w:sz w:val="22"/>
          <w:szCs w:val="22"/>
        </w:rPr>
        <w:t xml:space="preserve"> or in the ECW Secretariat.</w:t>
      </w:r>
    </w:p>
    <w:p w:rsidRPr="00B43948" w:rsidR="00B43948" w:rsidP="0055050A" w:rsidRDefault="00B43948" w14:paraId="092CE84A" w14:textId="1C414B23">
      <w:pPr>
        <w:numPr>
          <w:ilvl w:val="0"/>
          <w:numId w:val="10"/>
        </w:numPr>
        <w:shd w:val="clear" w:color="auto" w:fill="FFFFFF"/>
        <w:contextualSpacing/>
        <w:rPr>
          <w:rFonts w:ascii="Calibri Light" w:hAnsi="Calibri Light" w:cstheme="minorHAnsi"/>
          <w:bCs/>
          <w:sz w:val="22"/>
          <w:szCs w:val="22"/>
          <w:lang w:val="en-US"/>
        </w:rPr>
      </w:pPr>
      <w:r>
        <w:rPr>
          <w:rFonts w:ascii="Calibri Light" w:hAnsi="Calibri Light" w:cstheme="minorHAnsi"/>
          <w:bCs/>
          <w:sz w:val="22"/>
          <w:szCs w:val="22"/>
          <w:lang w:val="en-US"/>
        </w:rPr>
        <w:t>A</w:t>
      </w:r>
      <w:r w:rsidRPr="00B43948">
        <w:rPr>
          <w:rFonts w:ascii="Calibri Light" w:hAnsi="Calibri Light" w:cstheme="minorHAnsi"/>
          <w:bCs/>
          <w:sz w:val="22"/>
          <w:szCs w:val="22"/>
          <w:lang w:val="en-US"/>
        </w:rPr>
        <w:t>re</w:t>
      </w:r>
      <w:r w:rsidR="00B416B3">
        <w:rPr>
          <w:rFonts w:ascii="Calibri Light" w:hAnsi="Calibri Light" w:cstheme="minorHAnsi"/>
          <w:bCs/>
          <w:sz w:val="22"/>
          <w:szCs w:val="22"/>
          <w:lang w:val="en-US"/>
        </w:rPr>
        <w:t xml:space="preserve"> </w:t>
      </w:r>
      <w:r w:rsidRPr="00B43948">
        <w:rPr>
          <w:rFonts w:ascii="Calibri Light" w:hAnsi="Calibri Light" w:cstheme="minorHAnsi"/>
          <w:bCs/>
          <w:sz w:val="22"/>
          <w:szCs w:val="22"/>
          <w:lang w:val="en-US"/>
        </w:rPr>
        <w:t>not</w:t>
      </w:r>
      <w:r>
        <w:rPr>
          <w:rFonts w:ascii="Calibri Light" w:hAnsi="Calibri Light" w:cstheme="minorHAnsi"/>
          <w:bCs/>
          <w:sz w:val="22"/>
          <w:szCs w:val="22"/>
          <w:lang w:val="en-US"/>
        </w:rPr>
        <w:t xml:space="preserve"> </w:t>
      </w:r>
      <w:r w:rsidRPr="00B43948">
        <w:rPr>
          <w:rFonts w:ascii="Calibri Light" w:hAnsi="Calibri Light" w:cstheme="minorHAnsi"/>
          <w:bCs/>
          <w:sz w:val="22"/>
          <w:szCs w:val="22"/>
          <w:lang w:val="en-US"/>
        </w:rPr>
        <w:t>disqualified under the UNICEF Child Safeguarding Personnel Standards</w:t>
      </w:r>
      <w:r>
        <w:rPr>
          <w:rFonts w:ascii="Calibri Light" w:hAnsi="Calibri Light" w:cstheme="minorHAnsi"/>
          <w:bCs/>
          <w:sz w:val="22"/>
          <w:szCs w:val="22"/>
          <w:lang w:val="en-US"/>
        </w:rPr>
        <w:t xml:space="preserve"> </w:t>
      </w:r>
      <w:r w:rsidRPr="00B43948">
        <w:rPr>
          <w:rFonts w:ascii="Calibri Light" w:hAnsi="Calibri Light" w:cstheme="minorHAnsi"/>
          <w:bCs/>
          <w:sz w:val="22"/>
          <w:szCs w:val="22"/>
          <w:lang w:val="en-US"/>
        </w:rPr>
        <w:t>(DHR/STANDARDS/2019/001), or as amended.</w:t>
      </w:r>
    </w:p>
    <w:p w:rsidRPr="00B416B3" w:rsidR="0055050A" w:rsidP="0055050A" w:rsidRDefault="0055050A" w14:paraId="04276942" w14:textId="77777777">
      <w:pPr>
        <w:shd w:val="clear" w:color="auto" w:fill="FFFFFF"/>
        <w:contextualSpacing/>
        <w:rPr>
          <w:rStyle w:val="normaltextrun"/>
          <w:rFonts w:ascii="Calibri Light" w:hAnsi="Calibri Light" w:cstheme="minorHAnsi"/>
          <w:sz w:val="22"/>
          <w:szCs w:val="22"/>
          <w:lang w:val="en-US"/>
        </w:rPr>
      </w:pPr>
    </w:p>
    <w:p w:rsidRPr="00751B76" w:rsidR="00AB38BE" w:rsidP="0055050A" w:rsidRDefault="00AA72B1" w14:paraId="5D2B1F7F" w14:textId="0EB07D87">
      <w:pPr>
        <w:shd w:val="clear" w:color="auto" w:fill="FFFFFF"/>
        <w:contextualSpacing/>
        <w:rPr>
          <w:rStyle w:val="normaltextrun"/>
          <w:rFonts w:ascii="Calibri Light" w:hAnsi="Calibri Light" w:cstheme="minorHAnsi"/>
          <w:sz w:val="22"/>
          <w:szCs w:val="22"/>
        </w:rPr>
      </w:pPr>
      <w:r w:rsidRPr="00751B76">
        <w:rPr>
          <w:rStyle w:val="normaltextrun"/>
          <w:rFonts w:ascii="Calibri Light" w:hAnsi="Calibri Light" w:cstheme="minorHAnsi"/>
          <w:sz w:val="22"/>
          <w:szCs w:val="22"/>
        </w:rPr>
        <w:t>ECW</w:t>
      </w:r>
      <w:r w:rsidRPr="00751B76" w:rsidR="00BF7300">
        <w:rPr>
          <w:rStyle w:val="normaltextrun"/>
          <w:rFonts w:ascii="Calibri Light" w:hAnsi="Calibri Light" w:cstheme="minorHAnsi"/>
          <w:sz w:val="22"/>
          <w:szCs w:val="22"/>
        </w:rPr>
        <w:t xml:space="preserve"> is committed to diversity and inclusion within its workforce, and encourages qualified candidates from all national, religious</w:t>
      </w:r>
      <w:r w:rsidR="00B43948">
        <w:rPr>
          <w:rStyle w:val="normaltextrun"/>
          <w:rFonts w:ascii="Calibri Light" w:hAnsi="Calibri Light" w:cstheme="minorHAnsi"/>
          <w:sz w:val="22"/>
          <w:szCs w:val="22"/>
        </w:rPr>
        <w:t>,</w:t>
      </w:r>
      <w:r w:rsidRPr="00751B76" w:rsidR="00BF7300">
        <w:rPr>
          <w:rStyle w:val="normaltextrun"/>
          <w:rFonts w:ascii="Calibri Light" w:hAnsi="Calibri Light" w:cstheme="minorHAnsi"/>
          <w:sz w:val="22"/>
          <w:szCs w:val="22"/>
        </w:rPr>
        <w:t xml:space="preserve"> and ethnic backgrounds, including persons living with disabilities, to apply to become a part of our </w:t>
      </w:r>
      <w:r w:rsidRPr="00751B76" w:rsidR="00BF7300">
        <w:rPr>
          <w:rStyle w:val="spellingerror"/>
          <w:rFonts w:ascii="Calibri Light" w:hAnsi="Calibri Light" w:eastAsia="Calibri" w:cstheme="minorHAnsi"/>
          <w:sz w:val="22"/>
          <w:szCs w:val="22"/>
        </w:rPr>
        <w:t>organization</w:t>
      </w:r>
      <w:r w:rsidRPr="00751B76" w:rsidR="00BF7300">
        <w:rPr>
          <w:rStyle w:val="normaltextrun"/>
          <w:rFonts w:ascii="Calibri Light" w:hAnsi="Calibri Light" w:cstheme="minorHAnsi"/>
          <w:sz w:val="22"/>
          <w:szCs w:val="22"/>
        </w:rPr>
        <w:t>.</w:t>
      </w:r>
    </w:p>
    <w:p w:rsidR="00B416B3" w:rsidP="0055050A" w:rsidRDefault="00B416B3" w14:paraId="07AAAEB8" w14:textId="77777777">
      <w:pPr>
        <w:shd w:val="clear" w:color="auto" w:fill="FFFFFF"/>
        <w:contextualSpacing/>
        <w:rPr>
          <w:rStyle w:val="normaltextrun"/>
          <w:rFonts w:ascii="Calibri Light" w:hAnsi="Calibri Light" w:cstheme="minorHAnsi"/>
          <w:sz w:val="22"/>
          <w:szCs w:val="22"/>
        </w:rPr>
      </w:pPr>
    </w:p>
    <w:p w:rsidRPr="00B43948" w:rsidR="00B416B3" w:rsidP="00B416B3" w:rsidRDefault="00B416B3" w14:paraId="21E76CA4" w14:textId="42D7F4F7">
      <w:pPr>
        <w:shd w:val="clear" w:color="auto" w:fill="FFFFFF"/>
        <w:contextualSpacing/>
        <w:rPr>
          <w:rFonts w:ascii="Calibri Light" w:hAnsi="Calibri Light" w:cstheme="minorHAnsi"/>
          <w:iCs/>
          <w:sz w:val="22"/>
          <w:szCs w:val="22"/>
          <w:lang w:val="en-US"/>
        </w:rPr>
      </w:pPr>
      <w:r w:rsidRPr="00B43948">
        <w:rPr>
          <w:rStyle w:val="normaltextrun"/>
          <w:rFonts w:ascii="Calibri Light" w:hAnsi="Calibri Light" w:cstheme="minorHAnsi"/>
          <w:sz w:val="22"/>
          <w:szCs w:val="22"/>
        </w:rPr>
        <w:t xml:space="preserve">Due to the COVID pandemic we expect remote online work to be the standard. Office space </w:t>
      </w:r>
      <w:r w:rsidR="00241D1C">
        <w:rPr>
          <w:rStyle w:val="normaltextrun"/>
          <w:rFonts w:ascii="Calibri Light" w:hAnsi="Calibri Light" w:cstheme="minorHAnsi"/>
          <w:sz w:val="22"/>
          <w:szCs w:val="22"/>
        </w:rPr>
        <w:t>may be</w:t>
      </w:r>
      <w:r w:rsidRPr="00B43948">
        <w:rPr>
          <w:rStyle w:val="normaltextrun"/>
          <w:rFonts w:ascii="Calibri Light" w:hAnsi="Calibri Light" w:cstheme="minorHAnsi"/>
          <w:sz w:val="22"/>
          <w:szCs w:val="22"/>
        </w:rPr>
        <w:t xml:space="preserve"> available in New York and Geneva based on discussion. Applicants who are in the USA or Switzerland </w:t>
      </w:r>
    </w:p>
    <w:p w:rsidR="00B416B3" w:rsidP="00B416B3" w:rsidRDefault="00B416B3" w14:paraId="463F9F14" w14:textId="11C69165">
      <w:pPr>
        <w:shd w:val="clear" w:color="auto" w:fill="FFFFFF"/>
        <w:contextualSpacing/>
        <w:rPr>
          <w:rStyle w:val="normaltextrun"/>
          <w:rFonts w:ascii="Calibri Light" w:hAnsi="Calibri Light" w:cstheme="minorHAnsi"/>
          <w:sz w:val="22"/>
          <w:szCs w:val="22"/>
        </w:rPr>
      </w:pPr>
      <w:r w:rsidRPr="00B43948">
        <w:rPr>
          <w:rFonts w:ascii="Calibri Light" w:hAnsi="Calibri Light" w:cstheme="minorHAnsi"/>
          <w:iCs/>
          <w:sz w:val="22"/>
          <w:szCs w:val="22"/>
          <w:lang w:val="en-US"/>
        </w:rPr>
        <w:t xml:space="preserve">at the time of application (for the US with a valid OPT/CPT if international student) are </w:t>
      </w:r>
      <w:r w:rsidRPr="00B43948">
        <w:rPr>
          <w:rStyle w:val="normaltextrun"/>
          <w:rFonts w:ascii="Calibri Light" w:hAnsi="Calibri Light" w:cstheme="minorHAnsi"/>
          <w:sz w:val="22"/>
          <w:szCs w:val="22"/>
        </w:rPr>
        <w:t xml:space="preserve">personally responsible for arranging any visa or immigration requirements, covering the entire period of their internship. </w:t>
      </w:r>
    </w:p>
    <w:p w:rsidRPr="00B43948" w:rsidR="00B416B3" w:rsidP="00B416B3" w:rsidRDefault="00B416B3" w14:paraId="09C47BFA" w14:textId="77777777">
      <w:pPr>
        <w:shd w:val="clear" w:color="auto" w:fill="FFFFFF"/>
        <w:contextualSpacing/>
        <w:rPr>
          <w:rStyle w:val="normaltextrun"/>
          <w:rFonts w:ascii="Calibri Light" w:hAnsi="Calibri Light" w:cstheme="minorHAnsi"/>
          <w:sz w:val="22"/>
          <w:szCs w:val="22"/>
        </w:rPr>
      </w:pPr>
    </w:p>
    <w:p w:rsidRPr="00751B76" w:rsidR="00743BE9" w:rsidP="0055050A" w:rsidRDefault="00B416B3" w14:paraId="5ED24D35" w14:textId="0C6DA832">
      <w:pPr>
        <w:shd w:val="clear" w:color="auto" w:fill="FFFFFF"/>
        <w:contextualSpacing/>
        <w:rPr>
          <w:rStyle w:val="normaltextrun"/>
          <w:rFonts w:ascii="Calibri Light" w:hAnsi="Calibri Light" w:cstheme="minorHAnsi"/>
          <w:sz w:val="22"/>
          <w:szCs w:val="22"/>
        </w:rPr>
      </w:pPr>
      <w:r w:rsidRPr="00751B76">
        <w:rPr>
          <w:rStyle w:val="normaltextrun"/>
          <w:rFonts w:ascii="Calibri Light" w:hAnsi="Calibri Light" w:cstheme="minorHAnsi"/>
          <w:sz w:val="22"/>
          <w:szCs w:val="22"/>
        </w:rPr>
        <w:t xml:space="preserve">The internship </w:t>
      </w:r>
      <w:r>
        <w:rPr>
          <w:rStyle w:val="normaltextrun"/>
          <w:rFonts w:ascii="Calibri Light" w:hAnsi="Calibri Light" w:cstheme="minorHAnsi"/>
          <w:sz w:val="22"/>
          <w:szCs w:val="22"/>
        </w:rPr>
        <w:t xml:space="preserve">is </w:t>
      </w:r>
      <w:r w:rsidRPr="00751B76">
        <w:rPr>
          <w:rStyle w:val="normaltextrun"/>
          <w:rFonts w:ascii="Calibri Light" w:hAnsi="Calibri Light" w:cstheme="minorHAnsi"/>
          <w:sz w:val="22"/>
          <w:szCs w:val="22"/>
        </w:rPr>
        <w:t>full-time</w:t>
      </w:r>
      <w:r>
        <w:rPr>
          <w:rStyle w:val="normaltextrun"/>
          <w:rFonts w:ascii="Calibri Light" w:hAnsi="Calibri Light" w:cstheme="minorHAnsi"/>
          <w:sz w:val="22"/>
          <w:szCs w:val="22"/>
        </w:rPr>
        <w:t xml:space="preserve"> (35 hrs) and working hours are flexible and set-up in mutual discussion with the supervisor </w:t>
      </w:r>
      <w:r w:rsidR="001C3B1E">
        <w:rPr>
          <w:rStyle w:val="normaltextrun"/>
          <w:rFonts w:ascii="Calibri Light" w:hAnsi="Calibri Light" w:cstheme="minorHAnsi"/>
          <w:sz w:val="22"/>
          <w:szCs w:val="22"/>
        </w:rPr>
        <w:t>considering</w:t>
      </w:r>
      <w:r>
        <w:rPr>
          <w:rStyle w:val="normaltextrun"/>
          <w:rFonts w:ascii="Calibri Light" w:hAnsi="Calibri Light" w:cstheme="minorHAnsi"/>
          <w:sz w:val="22"/>
          <w:szCs w:val="22"/>
        </w:rPr>
        <w:t xml:space="preserve"> existing study commitments. I</w:t>
      </w:r>
      <w:r w:rsidRPr="00751B76">
        <w:rPr>
          <w:rStyle w:val="normaltextrun"/>
          <w:rFonts w:ascii="Calibri Light" w:hAnsi="Calibri Light" w:cstheme="minorHAnsi"/>
          <w:sz w:val="22"/>
          <w:szCs w:val="22"/>
        </w:rPr>
        <w:t xml:space="preserve">nterns will be </w:t>
      </w:r>
      <w:r w:rsidR="00D13812">
        <w:rPr>
          <w:rStyle w:val="normaltextrun"/>
          <w:rFonts w:ascii="Calibri Light" w:hAnsi="Calibri Light" w:cstheme="minorHAnsi"/>
          <w:sz w:val="22"/>
          <w:szCs w:val="22"/>
        </w:rPr>
        <w:t>associated with</w:t>
      </w:r>
      <w:r>
        <w:rPr>
          <w:rStyle w:val="normaltextrun"/>
          <w:rFonts w:ascii="Calibri Light" w:hAnsi="Calibri Light" w:cstheme="minorHAnsi"/>
          <w:sz w:val="22"/>
          <w:szCs w:val="22"/>
        </w:rPr>
        <w:t xml:space="preserve"> </w:t>
      </w:r>
      <w:r w:rsidRPr="00751B76">
        <w:rPr>
          <w:rStyle w:val="normaltextrun"/>
          <w:rFonts w:ascii="Calibri Light" w:hAnsi="Calibri Light" w:cstheme="minorHAnsi"/>
          <w:sz w:val="22"/>
          <w:szCs w:val="22"/>
        </w:rPr>
        <w:t xml:space="preserve">the ECW Secretariat </w:t>
      </w:r>
      <w:r w:rsidR="00D13812">
        <w:rPr>
          <w:rStyle w:val="normaltextrun"/>
          <w:rFonts w:ascii="Calibri Light" w:hAnsi="Calibri Light" w:cstheme="minorHAnsi"/>
          <w:sz w:val="22"/>
          <w:szCs w:val="22"/>
        </w:rPr>
        <w:t xml:space="preserve">Finance and Operations section under which Grants Management </w:t>
      </w:r>
      <w:r w:rsidR="00C60531">
        <w:rPr>
          <w:rStyle w:val="normaltextrun"/>
          <w:rFonts w:ascii="Calibri Light" w:hAnsi="Calibri Light" w:cstheme="minorHAnsi"/>
          <w:sz w:val="22"/>
          <w:szCs w:val="22"/>
        </w:rPr>
        <w:t>t</w:t>
      </w:r>
      <w:r w:rsidR="00D13812">
        <w:rPr>
          <w:rStyle w:val="normaltextrun"/>
          <w:rFonts w:ascii="Calibri Light" w:hAnsi="Calibri Light" w:cstheme="minorHAnsi"/>
          <w:sz w:val="22"/>
          <w:szCs w:val="22"/>
        </w:rPr>
        <w:t xml:space="preserve">eam </w:t>
      </w:r>
      <w:r w:rsidR="00241D1C">
        <w:rPr>
          <w:rStyle w:val="normaltextrun"/>
          <w:rFonts w:ascii="Calibri Light" w:hAnsi="Calibri Light" w:cstheme="minorHAnsi"/>
          <w:sz w:val="22"/>
          <w:szCs w:val="22"/>
        </w:rPr>
        <w:t>sits</w:t>
      </w:r>
      <w:r w:rsidR="00C60531">
        <w:rPr>
          <w:rStyle w:val="normaltextrun"/>
          <w:rFonts w:ascii="Calibri Light" w:hAnsi="Calibri Light" w:cstheme="minorHAnsi"/>
          <w:sz w:val="22"/>
          <w:szCs w:val="22"/>
        </w:rPr>
        <w:t>.</w:t>
      </w:r>
      <w:r>
        <w:rPr>
          <w:rStyle w:val="normaltextrun"/>
          <w:rFonts w:ascii="Calibri Light" w:hAnsi="Calibri Light" w:cstheme="minorHAnsi"/>
          <w:sz w:val="22"/>
          <w:szCs w:val="22"/>
        </w:rPr>
        <w:t xml:space="preserve"> I</w:t>
      </w:r>
      <w:r w:rsidRPr="00B43948">
        <w:rPr>
          <w:rFonts w:ascii="Calibri Light" w:hAnsi="Calibri Light" w:cstheme="minorHAnsi"/>
          <w:sz w:val="22"/>
          <w:szCs w:val="22"/>
        </w:rPr>
        <w:t>nterns may take up to 2.5 days per month off work for any reason, including for medical reasons. The stipend will be reduced for any absence beyond this quota.</w:t>
      </w:r>
    </w:p>
    <w:p w:rsidRPr="00751B76" w:rsidR="0079517D" w:rsidP="0055050A" w:rsidRDefault="0079517D" w14:paraId="42778481" w14:textId="77777777">
      <w:pPr>
        <w:shd w:val="clear" w:color="auto" w:fill="FFFFFF"/>
        <w:contextualSpacing/>
        <w:rPr>
          <w:rStyle w:val="normaltextrun"/>
          <w:rFonts w:ascii="Calibri Light" w:hAnsi="Calibri Light" w:cstheme="minorHAnsi"/>
          <w:sz w:val="22"/>
          <w:szCs w:val="22"/>
        </w:rPr>
      </w:pPr>
    </w:p>
    <w:p w:rsidR="00B43948" w:rsidP="00501408" w:rsidRDefault="006C6D36" w14:paraId="410BC089" w14:textId="0CA8977B">
      <w:pPr>
        <w:shd w:val="clear" w:color="auto" w:fill="FFFFFF"/>
        <w:contextualSpacing/>
        <w:rPr>
          <w:rStyle w:val="normaltextrun"/>
          <w:rFonts w:ascii="Calibri Light" w:hAnsi="Calibri Light" w:cstheme="minorHAnsi"/>
          <w:sz w:val="22"/>
          <w:szCs w:val="22"/>
        </w:rPr>
      </w:pPr>
      <w:r w:rsidRPr="00751B76">
        <w:rPr>
          <w:rStyle w:val="normaltextrun"/>
          <w:rFonts w:ascii="Calibri Light" w:hAnsi="Calibri Light" w:cstheme="minorHAnsi"/>
          <w:sz w:val="22"/>
          <w:szCs w:val="22"/>
        </w:rPr>
        <w:t>Expected starting date:</w:t>
      </w:r>
      <w:r w:rsidR="007B5AF8">
        <w:rPr>
          <w:rStyle w:val="normaltextrun"/>
          <w:rFonts w:ascii="Calibri Light" w:hAnsi="Calibri Light" w:cstheme="minorHAnsi"/>
          <w:sz w:val="22"/>
          <w:szCs w:val="22"/>
        </w:rPr>
        <w:t xml:space="preserve"> January 15</w:t>
      </w:r>
      <w:r w:rsidR="00395DEA">
        <w:rPr>
          <w:rStyle w:val="normaltextrun"/>
          <w:rFonts w:ascii="Calibri Light" w:hAnsi="Calibri Light" w:cstheme="minorHAnsi"/>
          <w:sz w:val="22"/>
          <w:szCs w:val="22"/>
        </w:rPr>
        <w:t>, 2023</w:t>
      </w:r>
      <w:r w:rsidRPr="00751B76">
        <w:rPr>
          <w:rStyle w:val="normaltextrun"/>
          <w:rFonts w:ascii="Calibri Light" w:hAnsi="Calibri Light" w:cstheme="minorHAnsi"/>
          <w:b/>
          <w:sz w:val="22"/>
          <w:szCs w:val="22"/>
        </w:rPr>
        <w:t>.</w:t>
      </w:r>
      <w:r w:rsidRPr="00751B76" w:rsidR="00E21DF4">
        <w:rPr>
          <w:rStyle w:val="normaltextrun"/>
          <w:rFonts w:ascii="Calibri Light" w:hAnsi="Calibri Light" w:cstheme="minorHAnsi"/>
          <w:sz w:val="22"/>
          <w:szCs w:val="22"/>
        </w:rPr>
        <w:t xml:space="preserve"> </w:t>
      </w:r>
      <w:r w:rsidRPr="00751B76" w:rsidR="0079517D">
        <w:rPr>
          <w:rFonts w:ascii="Calibri Light" w:hAnsi="Calibri Light" w:cstheme="minorHAnsi"/>
          <w:bCs/>
          <w:sz w:val="22"/>
          <w:szCs w:val="22"/>
          <w:lang w:val="en-US"/>
        </w:rPr>
        <w:t xml:space="preserve">Preferred duration: </w:t>
      </w:r>
      <w:r w:rsidR="007B5AF8">
        <w:rPr>
          <w:rFonts w:ascii="Calibri Light" w:hAnsi="Calibri Light" w:cstheme="minorHAnsi"/>
          <w:bCs/>
          <w:sz w:val="22"/>
          <w:szCs w:val="22"/>
          <w:lang w:val="en-US"/>
        </w:rPr>
        <w:t>12</w:t>
      </w:r>
      <w:r w:rsidRPr="00751B76" w:rsidR="0079517D">
        <w:rPr>
          <w:rFonts w:ascii="Calibri Light" w:hAnsi="Calibri Light" w:cstheme="minorHAnsi"/>
          <w:bCs/>
          <w:sz w:val="22"/>
          <w:szCs w:val="22"/>
          <w:lang w:val="en-US"/>
        </w:rPr>
        <w:t xml:space="preserve"> months.</w:t>
      </w:r>
      <w:r w:rsidRPr="00751B76" w:rsidR="00501408">
        <w:rPr>
          <w:rStyle w:val="normaltextrun"/>
          <w:rFonts w:ascii="Calibri Light" w:hAnsi="Calibri Light" w:cstheme="minorHAnsi"/>
          <w:sz w:val="22"/>
          <w:szCs w:val="22"/>
          <w:lang w:val="en-US"/>
        </w:rPr>
        <w:t xml:space="preserve"> </w:t>
      </w:r>
      <w:r w:rsidRPr="00B43948" w:rsidR="00B43948">
        <w:rPr>
          <w:rFonts w:ascii="Calibri Light" w:hAnsi="Calibri Light" w:cstheme="minorHAnsi"/>
          <w:sz w:val="22"/>
          <w:szCs w:val="22"/>
        </w:rPr>
        <w:t>An internship may be terminated by either party,</w:t>
      </w:r>
      <w:r w:rsidR="00B43948">
        <w:rPr>
          <w:rFonts w:ascii="Calibri Light" w:hAnsi="Calibri Light" w:cstheme="minorHAnsi"/>
          <w:sz w:val="22"/>
          <w:szCs w:val="22"/>
        </w:rPr>
        <w:t xml:space="preserve"> </w:t>
      </w:r>
      <w:r w:rsidRPr="00B43948" w:rsidR="00B43948">
        <w:rPr>
          <w:rFonts w:ascii="Calibri Light" w:hAnsi="Calibri Light" w:cstheme="minorHAnsi"/>
          <w:sz w:val="22"/>
          <w:szCs w:val="22"/>
        </w:rPr>
        <w:t>with a notice period of at least two weeks</w:t>
      </w:r>
      <w:r w:rsidR="00B43948">
        <w:rPr>
          <w:rFonts w:ascii="Calibri Light" w:hAnsi="Calibri Light" w:cstheme="minorHAnsi"/>
          <w:sz w:val="22"/>
          <w:szCs w:val="22"/>
        </w:rPr>
        <w:t xml:space="preserve">. </w:t>
      </w:r>
    </w:p>
    <w:p w:rsidR="00B43948" w:rsidP="00501408" w:rsidRDefault="00B43948" w14:paraId="6745AAA1" w14:textId="77777777">
      <w:pPr>
        <w:shd w:val="clear" w:color="auto" w:fill="FFFFFF"/>
        <w:contextualSpacing/>
        <w:rPr>
          <w:rStyle w:val="normaltextrun"/>
          <w:rFonts w:ascii="Calibri Light" w:hAnsi="Calibri Light" w:cstheme="minorHAnsi"/>
          <w:sz w:val="22"/>
          <w:szCs w:val="22"/>
        </w:rPr>
      </w:pPr>
    </w:p>
    <w:p w:rsidRPr="00751B76" w:rsidR="00E66A8C" w:rsidP="0055050A" w:rsidRDefault="00E66A8C" w14:paraId="4C540E6A" w14:textId="23CCC707">
      <w:pPr>
        <w:shd w:val="clear" w:color="auto" w:fill="FFFFFF"/>
        <w:contextualSpacing/>
        <w:rPr>
          <w:rFonts w:ascii="Calibri Light" w:hAnsi="Calibri Light" w:cstheme="minorHAnsi"/>
          <w:bCs/>
          <w:sz w:val="22"/>
          <w:szCs w:val="22"/>
          <w:lang w:val="en-US"/>
        </w:rPr>
      </w:pPr>
      <w:r w:rsidRPr="00751B76">
        <w:rPr>
          <w:rStyle w:val="normaltextrun"/>
          <w:rFonts w:ascii="Calibri Light" w:hAnsi="Calibri Light" w:cstheme="minorHAnsi"/>
          <w:sz w:val="22"/>
          <w:szCs w:val="22"/>
        </w:rPr>
        <w:t xml:space="preserve">ECW follows UNICEF’s rules and regulations in human resources management. </w:t>
      </w:r>
      <w:r w:rsidRPr="00751B76" w:rsidR="007733D9">
        <w:rPr>
          <w:rStyle w:val="normaltextrun"/>
          <w:rFonts w:ascii="Calibri Light" w:hAnsi="Calibri Light" w:cstheme="minorHAnsi"/>
          <w:sz w:val="22"/>
          <w:szCs w:val="22"/>
        </w:rPr>
        <w:t>Applicants</w:t>
      </w:r>
      <w:r w:rsidRPr="00751B76">
        <w:rPr>
          <w:rStyle w:val="normaltextrun"/>
          <w:rFonts w:ascii="Calibri Light" w:hAnsi="Calibri Light" w:cstheme="minorHAnsi"/>
          <w:sz w:val="22"/>
          <w:szCs w:val="22"/>
        </w:rPr>
        <w:t xml:space="preserve"> are encouraged to read the FAQs on </w:t>
      </w:r>
      <w:r w:rsidRPr="00751B76" w:rsidR="0082568F">
        <w:rPr>
          <w:rStyle w:val="normaltextrun"/>
          <w:rFonts w:ascii="Calibri Light" w:hAnsi="Calibri Light" w:cstheme="minorHAnsi"/>
          <w:sz w:val="22"/>
          <w:szCs w:val="22"/>
        </w:rPr>
        <w:t xml:space="preserve">the UNICEF Internship program – which apply also to ECW – available at </w:t>
      </w:r>
      <w:r w:rsidRPr="00751B76">
        <w:rPr>
          <w:rStyle w:val="normaltextrun"/>
          <w:rFonts w:ascii="Calibri Light" w:hAnsi="Calibri Light" w:cstheme="minorHAnsi"/>
          <w:sz w:val="22"/>
          <w:szCs w:val="22"/>
        </w:rPr>
        <w:t>this link:</w:t>
      </w:r>
      <w:r w:rsidR="00B43948">
        <w:rPr>
          <w:rStyle w:val="normaltextrun"/>
          <w:rFonts w:ascii="Calibri Light" w:hAnsi="Calibri Light" w:cstheme="minorHAnsi"/>
          <w:sz w:val="22"/>
          <w:szCs w:val="22"/>
        </w:rPr>
        <w:t xml:space="preserve"> </w:t>
      </w:r>
      <w:hyperlink w:history="1" r:id="rId8">
        <w:r w:rsidRPr="00126698" w:rsidR="009B208C">
          <w:rPr>
            <w:rStyle w:val="Hyperlink"/>
            <w:rFonts w:ascii="Calibri Light" w:hAnsi="Calibri Light" w:cstheme="minorHAnsi"/>
            <w:sz w:val="22"/>
            <w:szCs w:val="22"/>
          </w:rPr>
          <w:t>https://unicef.sharepoint.com/sites/DHR/SitePages/Internship-Programme.aspx</w:t>
        </w:r>
      </w:hyperlink>
      <w:r w:rsidR="009B208C">
        <w:rPr>
          <w:rStyle w:val="normaltextrun"/>
          <w:rFonts w:ascii="Calibri Light" w:hAnsi="Calibri Light" w:cstheme="minorHAnsi"/>
          <w:sz w:val="22"/>
          <w:szCs w:val="22"/>
        </w:rPr>
        <w:t xml:space="preserve"> </w:t>
      </w:r>
    </w:p>
    <w:p w:rsidRPr="00751B76" w:rsidR="003E28BC" w:rsidRDefault="003E28BC" w14:paraId="5D2B1F80" w14:textId="77777777">
      <w:pPr>
        <w:contextualSpacing/>
        <w:rPr>
          <w:rFonts w:ascii="Calibri Light" w:hAnsi="Calibri Light" w:cstheme="minorHAnsi"/>
          <w:sz w:val="22"/>
          <w:szCs w:val="22"/>
        </w:rPr>
      </w:pPr>
    </w:p>
    <w:p w:rsidRPr="00751B76" w:rsidR="00B964E0" w:rsidRDefault="00B964E0" w14:paraId="5D2B1F81" w14:textId="77777777">
      <w:pPr>
        <w:contextualSpacing/>
        <w:rPr>
          <w:rFonts w:ascii="Calibri Light" w:hAnsi="Calibri Light" w:cstheme="minorHAnsi"/>
          <w:sz w:val="22"/>
          <w:szCs w:val="22"/>
        </w:rPr>
      </w:pPr>
    </w:p>
    <w:sectPr w:rsidRPr="00751B76" w:rsidR="00B964E0" w:rsidSect="00B416B3">
      <w:pgSz w:w="11906" w:h="16838" w:orient="portrait"/>
      <w:pgMar w:top="990" w:right="1440" w:bottom="141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640C"/>
    <w:multiLevelType w:val="hybridMultilevel"/>
    <w:tmpl w:val="DD8A7B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E061C53"/>
    <w:multiLevelType w:val="hybridMultilevel"/>
    <w:tmpl w:val="6104334C"/>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9052EA"/>
    <w:multiLevelType w:val="multilevel"/>
    <w:tmpl w:val="57B0730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5782D66"/>
    <w:multiLevelType w:val="hybridMultilevel"/>
    <w:tmpl w:val="5F5237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AC610F"/>
    <w:multiLevelType w:val="multilevel"/>
    <w:tmpl w:val="8AC65CD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2F406014"/>
    <w:multiLevelType w:val="hybridMultilevel"/>
    <w:tmpl w:val="4CA4A634"/>
    <w:lvl w:ilvl="0" w:tplc="04090001">
      <w:start w:val="1"/>
      <w:numFmt w:val="bullet"/>
      <w:lvlText w:val=""/>
      <w:lvlJc w:val="left"/>
      <w:pPr>
        <w:ind w:left="360" w:hanging="360"/>
      </w:pPr>
      <w:rPr>
        <w:rFonts w:hint="default" w:ascii="Symbol" w:hAnsi="Symbol"/>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B031A73"/>
    <w:multiLevelType w:val="hybridMultilevel"/>
    <w:tmpl w:val="25B4D716"/>
    <w:lvl w:ilvl="0" w:tplc="04090005">
      <w:start w:val="1"/>
      <w:numFmt w:val="bullet"/>
      <w:lvlText w:val=""/>
      <w:lvlJc w:val="left"/>
      <w:pPr>
        <w:ind w:left="720" w:hanging="360"/>
      </w:pPr>
      <w:rPr>
        <w:rFonts w:hint="default" w:ascii="Wingdings" w:hAnsi="Wingdings"/>
      </w:rPr>
    </w:lvl>
    <w:lvl w:ilvl="1" w:tplc="0E1489F4">
      <w:numFmt w:val="bullet"/>
      <w:lvlText w:val="•"/>
      <w:lvlJc w:val="left"/>
      <w:pPr>
        <w:ind w:left="1440" w:hanging="360"/>
      </w:pPr>
      <w:rPr>
        <w:rFonts w:hint="default" w:ascii="Verdana" w:hAnsi="Verdana" w:eastAsia="Times New Roman" w:cs="Times New Roman"/>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942092A"/>
    <w:multiLevelType w:val="multilevel"/>
    <w:tmpl w:val="8C8EA16C"/>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64EB5AA4"/>
    <w:multiLevelType w:val="hybridMultilevel"/>
    <w:tmpl w:val="402AE130"/>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6579282D"/>
    <w:multiLevelType w:val="multilevel"/>
    <w:tmpl w:val="193A2B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6DCA3EC9"/>
    <w:multiLevelType w:val="hybridMultilevel"/>
    <w:tmpl w:val="C810A79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EDB6207"/>
    <w:multiLevelType w:val="hybridMultilevel"/>
    <w:tmpl w:val="D4ECFAF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782260527">
    <w:abstractNumId w:val="2"/>
  </w:num>
  <w:num w:numId="2" w16cid:durableId="1260793557">
    <w:abstractNumId w:val="4"/>
  </w:num>
  <w:num w:numId="3" w16cid:durableId="762452144">
    <w:abstractNumId w:val="0"/>
  </w:num>
  <w:num w:numId="4" w16cid:durableId="325018439">
    <w:abstractNumId w:val="10"/>
  </w:num>
  <w:num w:numId="5" w16cid:durableId="1400640007">
    <w:abstractNumId w:val="6"/>
  </w:num>
  <w:num w:numId="6" w16cid:durableId="1582105111">
    <w:abstractNumId w:val="3"/>
  </w:num>
  <w:num w:numId="7" w16cid:durableId="1987003889">
    <w:abstractNumId w:val="1"/>
  </w:num>
  <w:num w:numId="8" w16cid:durableId="125046426">
    <w:abstractNumId w:val="8"/>
  </w:num>
  <w:num w:numId="9" w16cid:durableId="640960141">
    <w:abstractNumId w:val="5"/>
  </w:num>
  <w:num w:numId="10" w16cid:durableId="844825021">
    <w:abstractNumId w:val="11"/>
  </w:num>
  <w:num w:numId="11" w16cid:durableId="428821230">
    <w:abstractNumId w:val="7"/>
  </w:num>
  <w:num w:numId="12" w16cid:durableId="14115379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0AC"/>
    <w:rsid w:val="00011DEC"/>
    <w:rsid w:val="000310AC"/>
    <w:rsid w:val="000325A2"/>
    <w:rsid w:val="000446AE"/>
    <w:rsid w:val="000556B6"/>
    <w:rsid w:val="00072523"/>
    <w:rsid w:val="000827D1"/>
    <w:rsid w:val="000876CA"/>
    <w:rsid w:val="00087F33"/>
    <w:rsid w:val="000B484A"/>
    <w:rsid w:val="000C4438"/>
    <w:rsid w:val="000C6AB9"/>
    <w:rsid w:val="00125A70"/>
    <w:rsid w:val="00174E2F"/>
    <w:rsid w:val="00177B85"/>
    <w:rsid w:val="001B6CFF"/>
    <w:rsid w:val="001C3B1E"/>
    <w:rsid w:val="001E709E"/>
    <w:rsid w:val="001F41A7"/>
    <w:rsid w:val="001F43D0"/>
    <w:rsid w:val="00241D1C"/>
    <w:rsid w:val="00282ADC"/>
    <w:rsid w:val="00283267"/>
    <w:rsid w:val="00283892"/>
    <w:rsid w:val="002931B4"/>
    <w:rsid w:val="002A4EAB"/>
    <w:rsid w:val="002C73A3"/>
    <w:rsid w:val="002D328B"/>
    <w:rsid w:val="002F1161"/>
    <w:rsid w:val="002F27DB"/>
    <w:rsid w:val="00342C3E"/>
    <w:rsid w:val="0035239C"/>
    <w:rsid w:val="0036531A"/>
    <w:rsid w:val="00395DEA"/>
    <w:rsid w:val="003B0BE8"/>
    <w:rsid w:val="003B2FC2"/>
    <w:rsid w:val="003B390D"/>
    <w:rsid w:val="003B4F01"/>
    <w:rsid w:val="003C03D8"/>
    <w:rsid w:val="003C545B"/>
    <w:rsid w:val="003E28BC"/>
    <w:rsid w:val="00410522"/>
    <w:rsid w:val="004141CE"/>
    <w:rsid w:val="0042207F"/>
    <w:rsid w:val="004243EC"/>
    <w:rsid w:val="00450DEC"/>
    <w:rsid w:val="00463A05"/>
    <w:rsid w:val="00465EBC"/>
    <w:rsid w:val="00474E0B"/>
    <w:rsid w:val="0048572B"/>
    <w:rsid w:val="004A2350"/>
    <w:rsid w:val="004C13AB"/>
    <w:rsid w:val="004C153E"/>
    <w:rsid w:val="004D7694"/>
    <w:rsid w:val="00501408"/>
    <w:rsid w:val="005203EA"/>
    <w:rsid w:val="00534D04"/>
    <w:rsid w:val="0055050A"/>
    <w:rsid w:val="0055324E"/>
    <w:rsid w:val="00582E1C"/>
    <w:rsid w:val="00584FCC"/>
    <w:rsid w:val="005A3697"/>
    <w:rsid w:val="005A3DF1"/>
    <w:rsid w:val="005A6DF4"/>
    <w:rsid w:val="005B7295"/>
    <w:rsid w:val="005D05F3"/>
    <w:rsid w:val="005D0A32"/>
    <w:rsid w:val="005D49BB"/>
    <w:rsid w:val="005D7BCA"/>
    <w:rsid w:val="005E0E11"/>
    <w:rsid w:val="005E530D"/>
    <w:rsid w:val="00600DA0"/>
    <w:rsid w:val="00612A78"/>
    <w:rsid w:val="00637AAF"/>
    <w:rsid w:val="00643B41"/>
    <w:rsid w:val="006440A0"/>
    <w:rsid w:val="006456B7"/>
    <w:rsid w:val="00680224"/>
    <w:rsid w:val="006A52F7"/>
    <w:rsid w:val="006C14E6"/>
    <w:rsid w:val="006C57FA"/>
    <w:rsid w:val="006C688D"/>
    <w:rsid w:val="006C6D36"/>
    <w:rsid w:val="007001C1"/>
    <w:rsid w:val="0072534E"/>
    <w:rsid w:val="00737F22"/>
    <w:rsid w:val="00743BE9"/>
    <w:rsid w:val="0074634F"/>
    <w:rsid w:val="0074695A"/>
    <w:rsid w:val="007475A7"/>
    <w:rsid w:val="00747C20"/>
    <w:rsid w:val="00751B76"/>
    <w:rsid w:val="00754802"/>
    <w:rsid w:val="007733D9"/>
    <w:rsid w:val="0077562A"/>
    <w:rsid w:val="007767F9"/>
    <w:rsid w:val="0079517D"/>
    <w:rsid w:val="007B5AF8"/>
    <w:rsid w:val="007D3C40"/>
    <w:rsid w:val="007F708A"/>
    <w:rsid w:val="00800E16"/>
    <w:rsid w:val="008114A3"/>
    <w:rsid w:val="00816252"/>
    <w:rsid w:val="0082568F"/>
    <w:rsid w:val="0083122B"/>
    <w:rsid w:val="00843828"/>
    <w:rsid w:val="00854D2E"/>
    <w:rsid w:val="008612E1"/>
    <w:rsid w:val="00866302"/>
    <w:rsid w:val="00866AA9"/>
    <w:rsid w:val="00882B53"/>
    <w:rsid w:val="00892DFE"/>
    <w:rsid w:val="008A31AB"/>
    <w:rsid w:val="008B480A"/>
    <w:rsid w:val="008C2209"/>
    <w:rsid w:val="008C6CE7"/>
    <w:rsid w:val="008D074F"/>
    <w:rsid w:val="008D07B0"/>
    <w:rsid w:val="008D4D55"/>
    <w:rsid w:val="008F3D70"/>
    <w:rsid w:val="00915238"/>
    <w:rsid w:val="0095551D"/>
    <w:rsid w:val="0096645F"/>
    <w:rsid w:val="009B208C"/>
    <w:rsid w:val="009D0999"/>
    <w:rsid w:val="009D40B0"/>
    <w:rsid w:val="009D7F6C"/>
    <w:rsid w:val="009F6CCB"/>
    <w:rsid w:val="00A30994"/>
    <w:rsid w:val="00A33684"/>
    <w:rsid w:val="00A341B2"/>
    <w:rsid w:val="00A40A96"/>
    <w:rsid w:val="00A66BAF"/>
    <w:rsid w:val="00A7658B"/>
    <w:rsid w:val="00A875D3"/>
    <w:rsid w:val="00A95BCE"/>
    <w:rsid w:val="00AA4980"/>
    <w:rsid w:val="00AA72B1"/>
    <w:rsid w:val="00AB38BE"/>
    <w:rsid w:val="00AB6EFA"/>
    <w:rsid w:val="00AC653C"/>
    <w:rsid w:val="00AF2605"/>
    <w:rsid w:val="00AF5DF5"/>
    <w:rsid w:val="00B10DD5"/>
    <w:rsid w:val="00B416B3"/>
    <w:rsid w:val="00B43948"/>
    <w:rsid w:val="00B43D34"/>
    <w:rsid w:val="00B4697F"/>
    <w:rsid w:val="00B5629F"/>
    <w:rsid w:val="00B659B8"/>
    <w:rsid w:val="00B67CAA"/>
    <w:rsid w:val="00B756AF"/>
    <w:rsid w:val="00B84110"/>
    <w:rsid w:val="00B964E0"/>
    <w:rsid w:val="00BA04DD"/>
    <w:rsid w:val="00BA3414"/>
    <w:rsid w:val="00BC613E"/>
    <w:rsid w:val="00BF7300"/>
    <w:rsid w:val="00C016F2"/>
    <w:rsid w:val="00C12B20"/>
    <w:rsid w:val="00C22795"/>
    <w:rsid w:val="00C26D8F"/>
    <w:rsid w:val="00C442F6"/>
    <w:rsid w:val="00C60531"/>
    <w:rsid w:val="00C951F1"/>
    <w:rsid w:val="00CA5FEA"/>
    <w:rsid w:val="00CC530F"/>
    <w:rsid w:val="00CC60DE"/>
    <w:rsid w:val="00CD5223"/>
    <w:rsid w:val="00CE6C16"/>
    <w:rsid w:val="00CE6CEB"/>
    <w:rsid w:val="00D02068"/>
    <w:rsid w:val="00D0231D"/>
    <w:rsid w:val="00D13812"/>
    <w:rsid w:val="00D34EFF"/>
    <w:rsid w:val="00D47CE7"/>
    <w:rsid w:val="00D54AE4"/>
    <w:rsid w:val="00D63E27"/>
    <w:rsid w:val="00DD77BF"/>
    <w:rsid w:val="00DE0129"/>
    <w:rsid w:val="00E21DF4"/>
    <w:rsid w:val="00E2266F"/>
    <w:rsid w:val="00E331A1"/>
    <w:rsid w:val="00E4713E"/>
    <w:rsid w:val="00E640EB"/>
    <w:rsid w:val="00E66A8C"/>
    <w:rsid w:val="00EA6CB3"/>
    <w:rsid w:val="00EC4160"/>
    <w:rsid w:val="00EC73A9"/>
    <w:rsid w:val="00ED252D"/>
    <w:rsid w:val="00EE1B44"/>
    <w:rsid w:val="00EE6C2C"/>
    <w:rsid w:val="00EF56B9"/>
    <w:rsid w:val="00EF6CAF"/>
    <w:rsid w:val="00F052DA"/>
    <w:rsid w:val="00F15997"/>
    <w:rsid w:val="00F2187A"/>
    <w:rsid w:val="00F26174"/>
    <w:rsid w:val="00F417E3"/>
    <w:rsid w:val="00F46903"/>
    <w:rsid w:val="00F805C4"/>
    <w:rsid w:val="00FA1310"/>
    <w:rsid w:val="00FA5CE8"/>
    <w:rsid w:val="00FA6A02"/>
    <w:rsid w:val="00FF7B64"/>
    <w:rsid w:val="01FC5DE1"/>
    <w:rsid w:val="4137A6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B1F61"/>
  <w15:chartTrackingRefBased/>
  <w15:docId w15:val="{303B00D6-B198-431D-88AD-4EB956EB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38BE"/>
    <w:pPr>
      <w:spacing w:after="0" w:line="240" w:lineRule="auto"/>
    </w:pPr>
    <w:rPr>
      <w:rFonts w:ascii="Times New Roman" w:hAnsi="Times New Roman" w:eastAsia="Times New Roman" w:cs="Times New Roman"/>
      <w:sz w:val="20"/>
      <w:szCs w:val="20"/>
      <w:lang w:val="en-AU"/>
    </w:rPr>
  </w:style>
  <w:style w:type="paragraph" w:styleId="Heading1">
    <w:name w:val="heading 1"/>
    <w:basedOn w:val="Normal"/>
    <w:next w:val="Normal"/>
    <w:link w:val="Heading1Char"/>
    <w:uiPriority w:val="9"/>
    <w:qFormat/>
    <w:rsid w:val="00B416B3"/>
    <w:pPr>
      <w:keepNext/>
      <w:keepLines/>
      <w:spacing w:before="24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CC530F"/>
    <w:pPr>
      <w:ind w:left="720"/>
      <w:contextualSpacing/>
    </w:pPr>
  </w:style>
  <w:style w:type="character" w:styleId="normaltextrun" w:customStyle="1">
    <w:name w:val="normaltextrun"/>
    <w:basedOn w:val="DefaultParagraphFont"/>
    <w:rsid w:val="00F46903"/>
  </w:style>
  <w:style w:type="character" w:styleId="scx71318864" w:customStyle="1">
    <w:name w:val="scx71318864"/>
    <w:basedOn w:val="DefaultParagraphFont"/>
    <w:rsid w:val="00F46903"/>
  </w:style>
  <w:style w:type="paragraph" w:styleId="paragraph" w:customStyle="1">
    <w:name w:val="paragraph"/>
    <w:basedOn w:val="Normal"/>
    <w:rsid w:val="00A33684"/>
    <w:rPr>
      <w:sz w:val="24"/>
      <w:szCs w:val="24"/>
      <w:lang w:val="en-US"/>
    </w:rPr>
  </w:style>
  <w:style w:type="character" w:styleId="spellingerror" w:customStyle="1">
    <w:name w:val="spellingerror"/>
    <w:basedOn w:val="DefaultParagraphFont"/>
    <w:rsid w:val="00BF7300"/>
  </w:style>
  <w:style w:type="character" w:styleId="Hyperlink">
    <w:name w:val="Hyperlink"/>
    <w:basedOn w:val="DefaultParagraphFont"/>
    <w:uiPriority w:val="99"/>
    <w:unhideWhenUsed/>
    <w:rsid w:val="00E66A8C"/>
    <w:rPr>
      <w:color w:val="0000FF" w:themeColor="hyperlink"/>
      <w:u w:val="single"/>
    </w:rPr>
  </w:style>
  <w:style w:type="character" w:styleId="UnresolvedMention">
    <w:name w:val="Unresolved Mention"/>
    <w:basedOn w:val="DefaultParagraphFont"/>
    <w:uiPriority w:val="99"/>
    <w:semiHidden/>
    <w:unhideWhenUsed/>
    <w:rsid w:val="00E66A8C"/>
    <w:rPr>
      <w:color w:val="808080"/>
      <w:shd w:val="clear" w:color="auto" w:fill="E6E6E6"/>
    </w:rPr>
  </w:style>
  <w:style w:type="character" w:styleId="CommentReference">
    <w:name w:val="annotation reference"/>
    <w:basedOn w:val="DefaultParagraphFont"/>
    <w:uiPriority w:val="99"/>
    <w:semiHidden/>
    <w:unhideWhenUsed/>
    <w:rsid w:val="00843828"/>
    <w:rPr>
      <w:sz w:val="16"/>
      <w:szCs w:val="16"/>
    </w:rPr>
  </w:style>
  <w:style w:type="paragraph" w:styleId="CommentText">
    <w:name w:val="annotation text"/>
    <w:basedOn w:val="Normal"/>
    <w:link w:val="CommentTextChar"/>
    <w:uiPriority w:val="99"/>
    <w:semiHidden/>
    <w:unhideWhenUsed/>
    <w:rsid w:val="00843828"/>
  </w:style>
  <w:style w:type="character" w:styleId="CommentTextChar" w:customStyle="1">
    <w:name w:val="Comment Text Char"/>
    <w:basedOn w:val="DefaultParagraphFont"/>
    <w:link w:val="CommentText"/>
    <w:uiPriority w:val="99"/>
    <w:semiHidden/>
    <w:rsid w:val="00843828"/>
    <w:rPr>
      <w:rFonts w:ascii="Times New Roman" w:hAnsi="Times New Roman" w:eastAsia="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843828"/>
    <w:rPr>
      <w:b/>
      <w:bCs/>
    </w:rPr>
  </w:style>
  <w:style w:type="character" w:styleId="CommentSubjectChar" w:customStyle="1">
    <w:name w:val="Comment Subject Char"/>
    <w:basedOn w:val="CommentTextChar"/>
    <w:link w:val="CommentSubject"/>
    <w:uiPriority w:val="99"/>
    <w:semiHidden/>
    <w:rsid w:val="00843828"/>
    <w:rPr>
      <w:rFonts w:ascii="Times New Roman" w:hAnsi="Times New Roman" w:eastAsia="Times New Roman" w:cs="Times New Roman"/>
      <w:b/>
      <w:bCs/>
      <w:sz w:val="20"/>
      <w:szCs w:val="20"/>
      <w:lang w:val="en-AU"/>
    </w:rPr>
  </w:style>
  <w:style w:type="paragraph" w:styleId="BalloonText">
    <w:name w:val="Balloon Text"/>
    <w:basedOn w:val="Normal"/>
    <w:link w:val="BalloonTextChar"/>
    <w:uiPriority w:val="99"/>
    <w:semiHidden/>
    <w:unhideWhenUsed/>
    <w:rsid w:val="0084382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43828"/>
    <w:rPr>
      <w:rFonts w:ascii="Segoe UI" w:hAnsi="Segoe UI" w:eastAsia="Times New Roman" w:cs="Segoe UI"/>
      <w:sz w:val="18"/>
      <w:szCs w:val="18"/>
      <w:lang w:val="en-AU"/>
    </w:rPr>
  </w:style>
  <w:style w:type="character" w:styleId="FollowedHyperlink">
    <w:name w:val="FollowedHyperlink"/>
    <w:basedOn w:val="DefaultParagraphFont"/>
    <w:uiPriority w:val="99"/>
    <w:semiHidden/>
    <w:unhideWhenUsed/>
    <w:rsid w:val="009B208C"/>
    <w:rPr>
      <w:color w:val="800080" w:themeColor="followedHyperlink"/>
      <w:u w:val="single"/>
    </w:rPr>
  </w:style>
  <w:style w:type="character" w:styleId="Heading1Char" w:customStyle="1">
    <w:name w:val="Heading 1 Char"/>
    <w:basedOn w:val="DefaultParagraphFont"/>
    <w:link w:val="Heading1"/>
    <w:uiPriority w:val="9"/>
    <w:rsid w:val="00B416B3"/>
    <w:rPr>
      <w:rFonts w:asciiTheme="majorHAnsi" w:hAnsiTheme="majorHAnsi" w:eastAsiaTheme="majorEastAsia" w:cstheme="majorBidi"/>
      <w:color w:val="365F91" w:themeColor="accent1" w:themeShade="BF"/>
      <w:sz w:val="32"/>
      <w:szCs w:val="3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2382">
      <w:bodyDiv w:val="1"/>
      <w:marLeft w:val="0"/>
      <w:marRight w:val="0"/>
      <w:marTop w:val="0"/>
      <w:marBottom w:val="0"/>
      <w:divBdr>
        <w:top w:val="none" w:sz="0" w:space="0" w:color="auto"/>
        <w:left w:val="none" w:sz="0" w:space="0" w:color="auto"/>
        <w:bottom w:val="none" w:sz="0" w:space="0" w:color="auto"/>
        <w:right w:val="none" w:sz="0" w:space="0" w:color="auto"/>
      </w:divBdr>
    </w:div>
    <w:div w:id="105538595">
      <w:bodyDiv w:val="1"/>
      <w:marLeft w:val="0"/>
      <w:marRight w:val="0"/>
      <w:marTop w:val="0"/>
      <w:marBottom w:val="0"/>
      <w:divBdr>
        <w:top w:val="none" w:sz="0" w:space="0" w:color="auto"/>
        <w:left w:val="none" w:sz="0" w:space="0" w:color="auto"/>
        <w:bottom w:val="none" w:sz="0" w:space="0" w:color="auto"/>
        <w:right w:val="none" w:sz="0" w:space="0" w:color="auto"/>
      </w:divBdr>
    </w:div>
    <w:div w:id="551231237">
      <w:bodyDiv w:val="1"/>
      <w:marLeft w:val="0"/>
      <w:marRight w:val="0"/>
      <w:marTop w:val="0"/>
      <w:marBottom w:val="0"/>
      <w:divBdr>
        <w:top w:val="none" w:sz="0" w:space="0" w:color="auto"/>
        <w:left w:val="none" w:sz="0" w:space="0" w:color="auto"/>
        <w:bottom w:val="none" w:sz="0" w:space="0" w:color="auto"/>
        <w:right w:val="none" w:sz="0" w:space="0" w:color="auto"/>
      </w:divBdr>
    </w:div>
    <w:div w:id="568419971">
      <w:bodyDiv w:val="1"/>
      <w:marLeft w:val="0"/>
      <w:marRight w:val="0"/>
      <w:marTop w:val="0"/>
      <w:marBottom w:val="0"/>
      <w:divBdr>
        <w:top w:val="none" w:sz="0" w:space="0" w:color="auto"/>
        <w:left w:val="none" w:sz="0" w:space="0" w:color="auto"/>
        <w:bottom w:val="none" w:sz="0" w:space="0" w:color="auto"/>
        <w:right w:val="none" w:sz="0" w:space="0" w:color="auto"/>
      </w:divBdr>
    </w:div>
    <w:div w:id="782382335">
      <w:bodyDiv w:val="1"/>
      <w:marLeft w:val="0"/>
      <w:marRight w:val="0"/>
      <w:marTop w:val="0"/>
      <w:marBottom w:val="0"/>
      <w:divBdr>
        <w:top w:val="none" w:sz="0" w:space="0" w:color="auto"/>
        <w:left w:val="none" w:sz="0" w:space="0" w:color="auto"/>
        <w:bottom w:val="none" w:sz="0" w:space="0" w:color="auto"/>
        <w:right w:val="none" w:sz="0" w:space="0" w:color="auto"/>
      </w:divBdr>
    </w:div>
    <w:div w:id="834807738">
      <w:bodyDiv w:val="1"/>
      <w:marLeft w:val="0"/>
      <w:marRight w:val="0"/>
      <w:marTop w:val="0"/>
      <w:marBottom w:val="0"/>
      <w:divBdr>
        <w:top w:val="none" w:sz="0" w:space="0" w:color="auto"/>
        <w:left w:val="none" w:sz="0" w:space="0" w:color="auto"/>
        <w:bottom w:val="none" w:sz="0" w:space="0" w:color="auto"/>
        <w:right w:val="none" w:sz="0" w:space="0" w:color="auto"/>
      </w:divBdr>
    </w:div>
    <w:div w:id="895747312">
      <w:bodyDiv w:val="1"/>
      <w:marLeft w:val="0"/>
      <w:marRight w:val="0"/>
      <w:marTop w:val="0"/>
      <w:marBottom w:val="0"/>
      <w:divBdr>
        <w:top w:val="none" w:sz="0" w:space="0" w:color="auto"/>
        <w:left w:val="none" w:sz="0" w:space="0" w:color="auto"/>
        <w:bottom w:val="none" w:sz="0" w:space="0" w:color="auto"/>
        <w:right w:val="none" w:sz="0" w:space="0" w:color="auto"/>
      </w:divBdr>
    </w:div>
    <w:div w:id="935165895">
      <w:bodyDiv w:val="1"/>
      <w:marLeft w:val="0"/>
      <w:marRight w:val="0"/>
      <w:marTop w:val="0"/>
      <w:marBottom w:val="0"/>
      <w:divBdr>
        <w:top w:val="none" w:sz="0" w:space="0" w:color="auto"/>
        <w:left w:val="none" w:sz="0" w:space="0" w:color="auto"/>
        <w:bottom w:val="none" w:sz="0" w:space="0" w:color="auto"/>
        <w:right w:val="none" w:sz="0" w:space="0" w:color="auto"/>
      </w:divBdr>
    </w:div>
    <w:div w:id="1229421348">
      <w:bodyDiv w:val="1"/>
      <w:marLeft w:val="0"/>
      <w:marRight w:val="0"/>
      <w:marTop w:val="0"/>
      <w:marBottom w:val="0"/>
      <w:divBdr>
        <w:top w:val="none" w:sz="0" w:space="0" w:color="auto"/>
        <w:left w:val="none" w:sz="0" w:space="0" w:color="auto"/>
        <w:bottom w:val="none" w:sz="0" w:space="0" w:color="auto"/>
        <w:right w:val="none" w:sz="0" w:space="0" w:color="auto"/>
      </w:divBdr>
    </w:div>
    <w:div w:id="1468935508">
      <w:bodyDiv w:val="1"/>
      <w:marLeft w:val="0"/>
      <w:marRight w:val="0"/>
      <w:marTop w:val="0"/>
      <w:marBottom w:val="0"/>
      <w:divBdr>
        <w:top w:val="none" w:sz="0" w:space="0" w:color="auto"/>
        <w:left w:val="none" w:sz="0" w:space="0" w:color="auto"/>
        <w:bottom w:val="none" w:sz="0" w:space="0" w:color="auto"/>
        <w:right w:val="none" w:sz="0" w:space="0" w:color="auto"/>
      </w:divBdr>
    </w:div>
    <w:div w:id="1849058910">
      <w:bodyDiv w:val="1"/>
      <w:marLeft w:val="0"/>
      <w:marRight w:val="0"/>
      <w:marTop w:val="0"/>
      <w:marBottom w:val="0"/>
      <w:divBdr>
        <w:top w:val="none" w:sz="0" w:space="0" w:color="auto"/>
        <w:left w:val="none" w:sz="0" w:space="0" w:color="auto"/>
        <w:bottom w:val="none" w:sz="0" w:space="0" w:color="auto"/>
        <w:right w:val="none" w:sz="0" w:space="0" w:color="auto"/>
      </w:divBdr>
    </w:div>
    <w:div w:id="207677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icef.sharepoint.com/sites/DHR/SitePages/Internship-Programme.aspx"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customXml" Target="../customXml/item4.xml" Id="rId11"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74545bd-a37c-498e-8088-5f821371c5ea">
      <Terms xmlns="http://schemas.microsoft.com/office/infopath/2007/PartnerControls"/>
    </lcf76f155ced4ddcb4097134ff3c332f>
    <TaxCatchAll xmlns="ca283e0b-db31-4043-a2ef-b80661bf084a" xsi:nil="true"/>
    <_dlc_DocId xmlns="1b3379f2-4ee1-44ed-9de7-9f0ee823ad46">4N3XFWYPEMW2-580423994-2330</_dlc_DocId>
    <_dlc_DocIdUrl xmlns="1b3379f2-4ee1-44ed-9de7-9f0ee823ad46">
      <Url>https://unicef.sharepoint.com/teams/DHR-IVE/_layouts/15/DocIdRedir.aspx?ID=4N3XFWYPEMW2-580423994-2330</Url>
      <Description>4N3XFWYPEMW2-580423994-2330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B83F900-CB25-4D62-8AFB-33D75F83623B}">
  <ds:schemaRefs>
    <ds:schemaRef ds:uri="http://schemas.microsoft.com/sharepoint/v3/contenttype/forms"/>
  </ds:schemaRefs>
</ds:datastoreItem>
</file>

<file path=customXml/itemProps2.xml><?xml version="1.0" encoding="utf-8"?>
<ds:datastoreItem xmlns:ds="http://schemas.openxmlformats.org/officeDocument/2006/customXml" ds:itemID="{5A37EE04-92D5-47A7-8B0D-7AF6E8BC95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E5B71A-4982-459E-9DB6-209FC0157913}"/>
</file>

<file path=customXml/itemProps4.xml><?xml version="1.0" encoding="utf-8"?>
<ds:datastoreItem xmlns:ds="http://schemas.openxmlformats.org/officeDocument/2006/customXml" ds:itemID="{19B0527C-970B-4334-978D-312641C534D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Polina Iakubova</cp:lastModifiedBy>
  <cp:revision>7</cp:revision>
  <dcterms:created xsi:type="dcterms:W3CDTF">2022-09-12T09:24:00Z</dcterms:created>
  <dcterms:modified xsi:type="dcterms:W3CDTF">2022-09-12T16:53:18Z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0x0101008524EA4F677FCD4BBC12BDB1DA1A3599</vt:lpwstr>
  </property>
  <property fmtid="{D5CDD505-2E9C-101B-9397-08002B2CF9AE}" pid="3" name="_dlc_DocIdItemGuid">
    <vt:lpwstr>04a83398-6405-4a5f-814d-e02be5a97d8b</vt:lpwstr>
  </property>
  <property fmtid="{D5CDD505-2E9C-101B-9397-08002B2CF9AE}" pid="4" name="MediaServiceImageTags">
    <vt:lpwstr/>
  </property>
</Properties>
</file>